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ED0A" w14:textId="0A096E85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3A3539A4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632D4" w14:textId="1265E929" w:rsidR="006D734E" w:rsidRDefault="00812A5A" w:rsidP="004C692C">
      <w:pPr>
        <w:spacing w:after="0" w:line="240" w:lineRule="auto"/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1915B5F" wp14:editId="73973370">
                <wp:simplePos x="0" y="0"/>
                <wp:positionH relativeFrom="margin">
                  <wp:align>right</wp:align>
                </wp:positionH>
                <wp:positionV relativeFrom="paragraph">
                  <wp:posOffset>1003935</wp:posOffset>
                </wp:positionV>
                <wp:extent cx="6388100" cy="1404620"/>
                <wp:effectExtent l="0" t="0" r="127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6DFD0" w14:textId="43A8DCED" w:rsidR="00D630FF" w:rsidRPr="006E042F" w:rsidRDefault="00812A5A" w:rsidP="00C13A7F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Helpful Information</w:t>
                            </w:r>
                            <w:r w:rsidR="00D630FF"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D630FF"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7F4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Y</w:t>
                            </w:r>
                            <w:r w:rsidR="0018732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our health and </w:t>
                            </w:r>
                            <w:r w:rsidR="00380583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safety program goals</w:t>
                            </w:r>
                            <w:r w:rsidR="00B2455A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7F4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need to be specific and </w:t>
                            </w:r>
                            <w:r w:rsidR="0061727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easily measured</w:t>
                            </w:r>
                            <w:r w:rsidR="00E46416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1727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Where possible, </w:t>
                            </w:r>
                            <w:r w:rsidR="002E4596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have key members of your farm team come together to discuss the goals and how the farm will be able to measure </w:t>
                            </w:r>
                            <w:r w:rsidR="009C0859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if they are achieving these goals</w:t>
                            </w:r>
                            <w:r w:rsidR="00D274E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15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8pt;margin-top:79.05pt;width:503pt;height:110.6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" filled="f" strokecolor="#7ab800">
                <v:stroke dashstyle="dash"/>
                <v:textbox style="mso-fit-shape-to-text:t">
                  <w:txbxContent>
                    <w:p w14:paraId="4326DFD0" w14:textId="43A8DCED" w:rsidR="00D630FF" w:rsidRPr="006E042F" w:rsidRDefault="00812A5A" w:rsidP="00C13A7F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Helpful Information</w:t>
                      </w:r>
                      <w:r w:rsidR="00D630FF"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D630FF"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="00897F4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Y</w:t>
                      </w:r>
                      <w:r w:rsidR="0018732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our health and </w:t>
                      </w:r>
                      <w:r w:rsidR="00380583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safety program goals</w:t>
                      </w:r>
                      <w:r w:rsidR="00B2455A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="00897F4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need to be specific and </w:t>
                      </w:r>
                      <w:r w:rsidR="0061727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easily measured</w:t>
                      </w:r>
                      <w:r w:rsidR="00E46416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. </w:t>
                      </w:r>
                      <w:r w:rsidR="0061727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Where possible, </w:t>
                      </w:r>
                      <w:r w:rsidR="002E4596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have key members of your farm team come together to discuss the goals and how the farm will be able to measure </w:t>
                      </w:r>
                      <w:r w:rsidR="009C0859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if they are achieving these goals</w:t>
                      </w:r>
                      <w:r w:rsidR="00D274E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11D563A0" wp14:editId="3355E36B">
                <wp:simplePos x="0" y="0"/>
                <wp:positionH relativeFrom="margin">
                  <wp:align>right</wp:align>
                </wp:positionH>
                <wp:positionV relativeFrom="paragraph">
                  <wp:posOffset>393700</wp:posOffset>
                </wp:positionV>
                <wp:extent cx="6388100" cy="1404620"/>
                <wp:effectExtent l="0" t="0" r="12700" b="16510"/>
                <wp:wrapSquare wrapText="bothSides"/>
                <wp:docPr id="1792643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CBD71" w14:textId="42807A2E" w:rsidR="00355E41" w:rsidRPr="006E042F" w:rsidRDefault="00812A5A" w:rsidP="00355E41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</w:t>
                            </w:r>
                            <w:r w:rsidR="00355E41"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355E41"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Once this document has been customized by the farm, this disclaimer</w:t>
                            </w:r>
                            <w:r w:rsidR="009A0B9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, the </w:t>
                            </w:r>
                            <w:r w:rsidR="000743B8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s</w:t>
                            </w:r>
                            <w:r w:rsidR="009A0B9D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ample information</w:t>
                            </w:r>
                            <w:r w:rsidR="000743B8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</w:t>
                            </w:r>
                            <w:r w:rsidR="00355E41"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the logo located in the upper right corner of the page may be deleted. If you require assistance, please contact </w:t>
                            </w:r>
                            <w:r w:rsidR="00355E41"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="00355E41"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5E41"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="00355E41"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="00355E41"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="00355E41"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 w:rsidR="00355E4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5E41"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355E4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="00355E41"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 w:rsidR="00355E41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563A0" id="_x0000_s1027" type="#_x0000_t202" style="position:absolute;margin-left:451.8pt;margin-top:31pt;width:503pt;height:110.6pt;z-index:251660289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" filled="f" strokecolor="#7ab800">
                <v:stroke dashstyle="dash"/>
                <v:textbox style="mso-fit-shape-to-text:t">
                  <w:txbxContent>
                    <w:p w14:paraId="37ECBD71" w14:textId="42807A2E" w:rsidR="00355E41" w:rsidRPr="006E042F" w:rsidRDefault="00812A5A" w:rsidP="00355E41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</w:t>
                      </w:r>
                      <w:r w:rsidR="00355E41"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355E41"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Once this document has been customized by the farm, this disclaimer</w:t>
                      </w:r>
                      <w:r w:rsidR="009A0B9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, the </w:t>
                      </w:r>
                      <w:r w:rsidR="000743B8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s</w:t>
                      </w:r>
                      <w:r w:rsidR="009A0B9D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ample information</w:t>
                      </w:r>
                      <w:r w:rsidR="000743B8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</w:t>
                      </w:r>
                      <w:r w:rsidR="00355E41"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the logo located in the upper right corner of the page may be deleted. If you require assistance, please contact </w:t>
                      </w:r>
                      <w:r w:rsidR="00355E41"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="00355E41"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="00355E41"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="00355E41"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="00355E41"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="00355E41"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 w:rsidR="00355E4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="00355E41"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 w:rsidR="00355E4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="00355E41"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 w:rsidR="00355E41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E80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Health and safety p</w:t>
      </w:r>
      <w:r w:rsidR="00BD3D9A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rogram goals</w:t>
      </w:r>
      <w:r w:rsidR="00C22463"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 xml:space="preserve"> worksheet</w:t>
      </w:r>
    </w:p>
    <w:p w14:paraId="41700BBC" w14:textId="3A3EB300" w:rsidR="00D76191" w:rsidRPr="00312D88" w:rsidRDefault="00D76191" w:rsidP="00FD69DB">
      <w:pPr>
        <w:spacing w:after="0" w:line="240" w:lineRule="auto"/>
        <w:rPr>
          <w:rFonts w:ascii="Avenir Next LT Pro Light" w:hAnsi="Avenir Next LT Pro 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6385"/>
      </w:tblGrid>
      <w:tr w:rsidR="009C0859" w:rsidRPr="003978EC" w14:paraId="7B3C9E48" w14:textId="77777777" w:rsidTr="009C0859">
        <w:trPr>
          <w:trHeight w:val="288"/>
        </w:trPr>
        <w:tc>
          <w:tcPr>
            <w:tcW w:w="3685" w:type="dxa"/>
            <w:shd w:val="clear" w:color="auto" w:fill="2080B0"/>
            <w:vAlign w:val="center"/>
          </w:tcPr>
          <w:p w14:paraId="3E963E83" w14:textId="35D66C4F" w:rsidR="009C0859" w:rsidRPr="0023384D" w:rsidRDefault="009C0859" w:rsidP="0023384D">
            <w:pPr>
              <w:jc w:val="center"/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6385" w:type="dxa"/>
            <w:shd w:val="clear" w:color="auto" w:fill="2080B0"/>
            <w:vAlign w:val="center"/>
          </w:tcPr>
          <w:p w14:paraId="4822D470" w14:textId="64252881" w:rsidR="009C0859" w:rsidRPr="00531168" w:rsidRDefault="009C0859" w:rsidP="002D0FC4">
            <w:pPr>
              <w:jc w:val="center"/>
              <w:rPr>
                <w:rFonts w:ascii="Avenir Next LT Pro Light" w:hAnsi="Avenir Next LT Pro Light"/>
                <w:b/>
                <w:bCs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How Progress Can Be Measured</w:t>
            </w:r>
          </w:p>
        </w:tc>
      </w:tr>
      <w:tr w:rsidR="009E03FA" w:rsidRPr="005D657A" w14:paraId="6C2CBAF8" w14:textId="77777777" w:rsidTr="00FC0ED9">
        <w:trPr>
          <w:trHeight w:val="1376"/>
        </w:trPr>
        <w:tc>
          <w:tcPr>
            <w:tcW w:w="3685" w:type="dxa"/>
            <w:vAlign w:val="center"/>
          </w:tcPr>
          <w:p w14:paraId="3B53119C" w14:textId="3E122B08" w:rsidR="009C0859" w:rsidRPr="005D657A" w:rsidRDefault="009E03FA" w:rsidP="0023384D">
            <w:pPr>
              <w:jc w:val="center"/>
              <w:rPr>
                <w:rFonts w:ascii="Bradley Hand ITC" w:hAnsi="Bradley Hand ITC" w:cs="Calibri Light"/>
                <w:i/>
                <w:iCs/>
                <w:sz w:val="18"/>
                <w:szCs w:val="18"/>
              </w:rPr>
            </w:pPr>
            <w:r w:rsidRPr="005D657A">
              <w:rPr>
                <w:rFonts w:ascii="Bradley Hand ITC" w:hAnsi="Bradley Hand ITC" w:cs="Calibri Light"/>
                <w:i/>
                <w:iCs/>
                <w:sz w:val="18"/>
                <w:szCs w:val="18"/>
              </w:rPr>
              <w:t>Prevent work-related injury &amp; illness</w:t>
            </w:r>
          </w:p>
        </w:tc>
        <w:tc>
          <w:tcPr>
            <w:tcW w:w="6385" w:type="dxa"/>
            <w:vAlign w:val="center"/>
          </w:tcPr>
          <w:p w14:paraId="1C1ACE3E" w14:textId="77777777" w:rsidR="0069350C" w:rsidRDefault="006C4807" w:rsidP="0069350C">
            <w:pPr>
              <w:pStyle w:val="ListParagraph"/>
              <w:numPr>
                <w:ilvl w:val="0"/>
                <w:numId w:val="4"/>
              </w:numPr>
              <w:rPr>
                <w:rFonts w:ascii="Bradley Hand ITC" w:hAnsi="Bradley Hand ITC" w:cs="Calibri Light"/>
                <w:i/>
                <w:iCs/>
                <w:sz w:val="18"/>
                <w:szCs w:val="18"/>
              </w:rPr>
            </w:pPr>
            <w:r w:rsidRPr="0069350C">
              <w:rPr>
                <w:rFonts w:ascii="Bradley Hand ITC" w:hAnsi="Bradley Hand ITC" w:cs="Calibri Light"/>
                <w:i/>
                <w:iCs/>
                <w:sz w:val="18"/>
                <w:szCs w:val="18"/>
              </w:rPr>
              <w:t xml:space="preserve">Track the number of WCB Claims, track the number of days off due to </w:t>
            </w:r>
            <w:r w:rsidR="001F0C72" w:rsidRPr="0069350C">
              <w:rPr>
                <w:rFonts w:ascii="Bradley Hand ITC" w:hAnsi="Bradley Hand ITC" w:cs="Calibri Light"/>
                <w:i/>
                <w:iCs/>
                <w:sz w:val="18"/>
                <w:szCs w:val="18"/>
              </w:rPr>
              <w:t>work-related injury or illness,</w:t>
            </w:r>
          </w:p>
          <w:p w14:paraId="7CD756E0" w14:textId="07CCF2D4" w:rsidR="009C0859" w:rsidRPr="0069350C" w:rsidRDefault="0069350C" w:rsidP="0069350C">
            <w:pPr>
              <w:pStyle w:val="ListParagraph"/>
              <w:numPr>
                <w:ilvl w:val="0"/>
                <w:numId w:val="4"/>
              </w:numPr>
              <w:rPr>
                <w:rFonts w:ascii="Bradley Hand ITC" w:hAnsi="Bradley Hand ITC" w:cs="Calibri Light"/>
                <w:i/>
                <w:iCs/>
                <w:sz w:val="18"/>
                <w:szCs w:val="18"/>
              </w:rPr>
            </w:pPr>
            <w:r>
              <w:rPr>
                <w:rFonts w:ascii="Bradley Hand ITC" w:hAnsi="Bradley Hand ITC" w:cs="Calibri Light"/>
                <w:i/>
                <w:iCs/>
                <w:sz w:val="18"/>
                <w:szCs w:val="18"/>
              </w:rPr>
              <w:t>T</w:t>
            </w:r>
            <w:r w:rsidR="001F0C72" w:rsidRPr="0069350C">
              <w:rPr>
                <w:rFonts w:ascii="Bradley Hand ITC" w:hAnsi="Bradley Hand ITC" w:cs="Calibri Light"/>
                <w:i/>
                <w:iCs/>
                <w:sz w:val="18"/>
                <w:szCs w:val="18"/>
              </w:rPr>
              <w:t xml:space="preserve">rack the number of workers </w:t>
            </w:r>
            <w:r w:rsidR="00727AB7" w:rsidRPr="0069350C">
              <w:rPr>
                <w:rFonts w:ascii="Bradley Hand ITC" w:hAnsi="Bradley Hand ITC" w:cs="Calibri Light"/>
                <w:i/>
                <w:iCs/>
                <w:sz w:val="18"/>
                <w:szCs w:val="18"/>
              </w:rPr>
              <w:t xml:space="preserve">on modified work (lighter duties) </w:t>
            </w:r>
            <w:r w:rsidR="005D657A" w:rsidRPr="0069350C">
              <w:rPr>
                <w:rFonts w:ascii="Bradley Hand ITC" w:hAnsi="Bradley Hand ITC" w:cs="Calibri Light"/>
                <w:i/>
                <w:iCs/>
                <w:sz w:val="18"/>
                <w:szCs w:val="18"/>
              </w:rPr>
              <w:t>due to workplace injury or illness</w:t>
            </w:r>
          </w:p>
        </w:tc>
      </w:tr>
      <w:tr w:rsidR="00FC0ED9" w:rsidRPr="00FC0ED9" w14:paraId="03898701" w14:textId="77777777" w:rsidTr="00FC0ED9">
        <w:trPr>
          <w:trHeight w:val="1376"/>
        </w:trPr>
        <w:tc>
          <w:tcPr>
            <w:tcW w:w="3685" w:type="dxa"/>
            <w:vAlign w:val="center"/>
          </w:tcPr>
          <w:p w14:paraId="1434E7AF" w14:textId="77777777" w:rsidR="00FC0ED9" w:rsidRPr="00FC0ED9" w:rsidRDefault="00FC0ED9" w:rsidP="0023384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85" w:type="dxa"/>
            <w:vAlign w:val="center"/>
          </w:tcPr>
          <w:p w14:paraId="4CA8D1E8" w14:textId="77777777" w:rsidR="00FC0ED9" w:rsidRPr="00FC0ED9" w:rsidRDefault="00FC0ED9" w:rsidP="00FC0E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C0ED9" w:rsidRPr="00FC0ED9" w14:paraId="05F624DA" w14:textId="77777777" w:rsidTr="00FC0ED9">
        <w:trPr>
          <w:trHeight w:val="1376"/>
        </w:trPr>
        <w:tc>
          <w:tcPr>
            <w:tcW w:w="3685" w:type="dxa"/>
            <w:vAlign w:val="center"/>
          </w:tcPr>
          <w:p w14:paraId="45B4F00E" w14:textId="77777777" w:rsidR="00FC0ED9" w:rsidRPr="00FC0ED9" w:rsidRDefault="00FC0ED9" w:rsidP="0023384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85" w:type="dxa"/>
            <w:vAlign w:val="center"/>
          </w:tcPr>
          <w:p w14:paraId="496A16B6" w14:textId="77777777" w:rsidR="00FC0ED9" w:rsidRPr="00FC0ED9" w:rsidRDefault="00FC0ED9" w:rsidP="00FC0E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C0ED9" w:rsidRPr="00FC0ED9" w14:paraId="367BA837" w14:textId="77777777" w:rsidTr="00FC0ED9">
        <w:trPr>
          <w:trHeight w:val="1376"/>
        </w:trPr>
        <w:tc>
          <w:tcPr>
            <w:tcW w:w="3685" w:type="dxa"/>
            <w:vAlign w:val="center"/>
          </w:tcPr>
          <w:p w14:paraId="17BF0C0B" w14:textId="77777777" w:rsidR="00FC0ED9" w:rsidRPr="00FC0ED9" w:rsidRDefault="00FC0ED9" w:rsidP="0023384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85" w:type="dxa"/>
            <w:vAlign w:val="center"/>
          </w:tcPr>
          <w:p w14:paraId="173DBCAB" w14:textId="77777777" w:rsidR="00FC0ED9" w:rsidRPr="00FC0ED9" w:rsidRDefault="00FC0ED9" w:rsidP="00FC0E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C0ED9" w:rsidRPr="00FC0ED9" w14:paraId="6FF3FFC2" w14:textId="77777777" w:rsidTr="00FC0ED9">
        <w:trPr>
          <w:trHeight w:val="1376"/>
        </w:trPr>
        <w:tc>
          <w:tcPr>
            <w:tcW w:w="3685" w:type="dxa"/>
            <w:vAlign w:val="center"/>
          </w:tcPr>
          <w:p w14:paraId="2DA9E8E8" w14:textId="77777777" w:rsidR="00FC0ED9" w:rsidRPr="00FC0ED9" w:rsidRDefault="00FC0ED9" w:rsidP="0023384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85" w:type="dxa"/>
            <w:vAlign w:val="center"/>
          </w:tcPr>
          <w:p w14:paraId="6A58E91D" w14:textId="77777777" w:rsidR="00FC0ED9" w:rsidRPr="00FC0ED9" w:rsidRDefault="00FC0ED9" w:rsidP="00FC0E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C0ED9" w:rsidRPr="00FC0ED9" w14:paraId="38667D16" w14:textId="77777777" w:rsidTr="00FC0ED9">
        <w:trPr>
          <w:trHeight w:val="1376"/>
        </w:trPr>
        <w:tc>
          <w:tcPr>
            <w:tcW w:w="3685" w:type="dxa"/>
            <w:vAlign w:val="center"/>
          </w:tcPr>
          <w:p w14:paraId="7C032DB5" w14:textId="77777777" w:rsidR="00FC0ED9" w:rsidRPr="00FC0ED9" w:rsidRDefault="00FC0ED9" w:rsidP="0023384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85" w:type="dxa"/>
            <w:vAlign w:val="center"/>
          </w:tcPr>
          <w:p w14:paraId="20FD81BA" w14:textId="77777777" w:rsidR="00FC0ED9" w:rsidRPr="00FC0ED9" w:rsidRDefault="00FC0ED9" w:rsidP="00FC0E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209AE2C" w14:textId="77777777" w:rsidR="00FC0ED9" w:rsidRDefault="00FC0ED9" w:rsidP="00FC0ED9">
      <w:pPr>
        <w:spacing w:after="0" w:line="240" w:lineRule="auto"/>
        <w:rPr>
          <w:rFonts w:ascii="Avenir Next LT Pro Light" w:hAnsi="Avenir Next LT Pro Light"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9"/>
        <w:gridCol w:w="1615"/>
      </w:tblGrid>
      <w:tr w:rsidR="00FC0ED9" w:rsidRPr="00D10402" w14:paraId="223C885A" w14:textId="77777777" w:rsidTr="00A90BDB">
        <w:trPr>
          <w:trHeight w:val="288"/>
        </w:trPr>
        <w:tc>
          <w:tcPr>
            <w:tcW w:w="2818" w:type="dxa"/>
            <w:shd w:val="clear" w:color="auto" w:fill="2080B0"/>
            <w:vAlign w:val="center"/>
          </w:tcPr>
          <w:p w14:paraId="786BB9F4" w14:textId="77777777" w:rsidR="00FC0ED9" w:rsidRPr="00D10402" w:rsidRDefault="00FC0ED9" w:rsidP="00A90BDB">
            <w:pPr>
              <w:rPr>
                <w:rFonts w:ascii="Avenir Next LT Pro Light" w:hAnsi="Avenir Next LT Pro Light"/>
                <w:b/>
                <w:bCs/>
                <w:caps/>
                <w:sz w:val="18"/>
                <w:szCs w:val="18"/>
              </w:rPr>
            </w:pPr>
            <w:r w:rsidRPr="00D1040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Print Name</w:t>
            </w:r>
          </w:p>
        </w:tc>
        <w:tc>
          <w:tcPr>
            <w:tcW w:w="2818" w:type="dxa"/>
            <w:shd w:val="clear" w:color="auto" w:fill="2080B0"/>
            <w:vAlign w:val="center"/>
          </w:tcPr>
          <w:p w14:paraId="57C9BC1A" w14:textId="77777777" w:rsidR="00FC0ED9" w:rsidRPr="00D10402" w:rsidRDefault="00FC0ED9" w:rsidP="00A90BD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402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Print </w:t>
            </w: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Job Title</w:t>
            </w:r>
          </w:p>
        </w:tc>
        <w:tc>
          <w:tcPr>
            <w:tcW w:w="2819" w:type="dxa"/>
            <w:shd w:val="clear" w:color="auto" w:fill="2080B0"/>
            <w:vAlign w:val="center"/>
          </w:tcPr>
          <w:p w14:paraId="71421206" w14:textId="77777777" w:rsidR="00FC0ED9" w:rsidRPr="00D10402" w:rsidRDefault="00FC0ED9" w:rsidP="00A90BD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10402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1615" w:type="dxa"/>
            <w:shd w:val="clear" w:color="auto" w:fill="2080B0"/>
            <w:vAlign w:val="center"/>
          </w:tcPr>
          <w:p w14:paraId="0EBA758E" w14:textId="77777777" w:rsidR="00FC0ED9" w:rsidRPr="00D10402" w:rsidRDefault="00FC0ED9" w:rsidP="00A90BDB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D10402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FC0ED9" w:rsidRPr="003978EC" w14:paraId="3ED96C79" w14:textId="77777777" w:rsidTr="00A90BD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0747AE47" w14:textId="77777777" w:rsidR="00FC0ED9" w:rsidRPr="0013204A" w:rsidRDefault="00FC0ED9" w:rsidP="00A90BDB">
            <w:pPr>
              <w:rPr>
                <w:rFonts w:ascii="Bradley Hand ITC" w:hAnsi="Bradley Hand ITC"/>
              </w:rPr>
            </w:pPr>
          </w:p>
        </w:tc>
        <w:tc>
          <w:tcPr>
            <w:tcW w:w="2818" w:type="dxa"/>
            <w:vAlign w:val="center"/>
          </w:tcPr>
          <w:p w14:paraId="63F59B81" w14:textId="77777777" w:rsidR="00FC0ED9" w:rsidRPr="00257A6A" w:rsidRDefault="00FC0ED9" w:rsidP="00A90BDB">
            <w:pPr>
              <w:rPr>
                <w:rFonts w:ascii="Bradley Hand ITC" w:hAnsi="Bradley Hand ITC" w:cstheme="majorBidi"/>
              </w:rPr>
            </w:pPr>
          </w:p>
        </w:tc>
        <w:tc>
          <w:tcPr>
            <w:tcW w:w="2819" w:type="dxa"/>
            <w:vAlign w:val="center"/>
          </w:tcPr>
          <w:p w14:paraId="605B892A" w14:textId="77777777" w:rsidR="00FC0ED9" w:rsidRPr="0013204A" w:rsidRDefault="00FC0ED9" w:rsidP="00A90BDB">
            <w:pPr>
              <w:rPr>
                <w:rFonts w:ascii="Bradley Hand ITC" w:hAnsi="Bradley Hand ITC"/>
              </w:rPr>
            </w:pPr>
          </w:p>
        </w:tc>
        <w:tc>
          <w:tcPr>
            <w:tcW w:w="1615" w:type="dxa"/>
            <w:vAlign w:val="center"/>
          </w:tcPr>
          <w:p w14:paraId="32AA0047" w14:textId="77777777" w:rsidR="00FC0ED9" w:rsidRPr="00470269" w:rsidRDefault="00FC0ED9" w:rsidP="00A90BDB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</w:tr>
      <w:tr w:rsidR="00FC0ED9" w:rsidRPr="003978EC" w14:paraId="079A6DE9" w14:textId="77777777" w:rsidTr="00A90BD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36233F24" w14:textId="77777777" w:rsidR="00FC0ED9" w:rsidRPr="0013204A" w:rsidRDefault="00FC0ED9" w:rsidP="00A90BDB">
            <w:pPr>
              <w:rPr>
                <w:rFonts w:ascii="Bradley Hand ITC" w:hAnsi="Bradley Hand ITC"/>
              </w:rPr>
            </w:pPr>
          </w:p>
        </w:tc>
        <w:tc>
          <w:tcPr>
            <w:tcW w:w="2818" w:type="dxa"/>
            <w:vAlign w:val="center"/>
          </w:tcPr>
          <w:p w14:paraId="013A121D" w14:textId="77777777" w:rsidR="00FC0ED9" w:rsidRPr="00257A6A" w:rsidRDefault="00FC0ED9" w:rsidP="00A90BDB">
            <w:pPr>
              <w:rPr>
                <w:rFonts w:ascii="Bradley Hand ITC" w:hAnsi="Bradley Hand ITC" w:cstheme="majorBidi"/>
              </w:rPr>
            </w:pPr>
          </w:p>
        </w:tc>
        <w:tc>
          <w:tcPr>
            <w:tcW w:w="2819" w:type="dxa"/>
            <w:vAlign w:val="center"/>
          </w:tcPr>
          <w:p w14:paraId="2BD58155" w14:textId="77777777" w:rsidR="00FC0ED9" w:rsidRPr="0013204A" w:rsidRDefault="00FC0ED9" w:rsidP="00A90BDB">
            <w:pPr>
              <w:rPr>
                <w:rFonts w:ascii="Ink Free" w:hAnsi="Ink Free"/>
              </w:rPr>
            </w:pPr>
          </w:p>
        </w:tc>
        <w:tc>
          <w:tcPr>
            <w:tcW w:w="1615" w:type="dxa"/>
            <w:vAlign w:val="center"/>
          </w:tcPr>
          <w:p w14:paraId="38CF6675" w14:textId="77777777" w:rsidR="00FC0ED9" w:rsidRPr="00470269" w:rsidRDefault="00FC0ED9" w:rsidP="00A90BDB">
            <w:pPr>
              <w:rPr>
                <w:rFonts w:ascii="Ink Free" w:hAnsi="Ink Free"/>
                <w:sz w:val="20"/>
                <w:szCs w:val="20"/>
              </w:rPr>
            </w:pPr>
          </w:p>
        </w:tc>
      </w:tr>
      <w:tr w:rsidR="00FC0ED9" w:rsidRPr="003978EC" w14:paraId="57FB83B3" w14:textId="77777777" w:rsidTr="00A90BD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4A7745E1" w14:textId="77777777" w:rsidR="00FC0ED9" w:rsidRPr="0013204A" w:rsidRDefault="00FC0ED9" w:rsidP="00A90B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5CC0B874" w14:textId="77777777" w:rsidR="00FC0ED9" w:rsidRPr="0013204A" w:rsidRDefault="00FC0ED9" w:rsidP="00A90B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687133AC" w14:textId="77777777" w:rsidR="00FC0ED9" w:rsidRPr="0013204A" w:rsidRDefault="00FC0ED9" w:rsidP="00A90B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59D83F26" w14:textId="77777777" w:rsidR="00FC0ED9" w:rsidRPr="0013204A" w:rsidRDefault="00FC0ED9" w:rsidP="00A90BDB">
            <w:pPr>
              <w:rPr>
                <w:rFonts w:asciiTheme="majorHAnsi" w:hAnsiTheme="majorHAnsi" w:cstheme="majorHAnsi"/>
              </w:rPr>
            </w:pPr>
          </w:p>
        </w:tc>
      </w:tr>
      <w:tr w:rsidR="00FC0ED9" w:rsidRPr="003978EC" w14:paraId="07C80079" w14:textId="77777777" w:rsidTr="00A90BDB">
        <w:trPr>
          <w:trHeight w:val="288"/>
        </w:trPr>
        <w:tc>
          <w:tcPr>
            <w:tcW w:w="2818" w:type="dxa"/>
            <w:shd w:val="clear" w:color="auto" w:fill="auto"/>
            <w:vAlign w:val="center"/>
          </w:tcPr>
          <w:p w14:paraId="66F83D45" w14:textId="77777777" w:rsidR="00FC0ED9" w:rsidRPr="0013204A" w:rsidRDefault="00FC0ED9" w:rsidP="00A90B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8" w:type="dxa"/>
            <w:vAlign w:val="center"/>
          </w:tcPr>
          <w:p w14:paraId="5C5378B3" w14:textId="77777777" w:rsidR="00FC0ED9" w:rsidRPr="0013204A" w:rsidRDefault="00FC0ED9" w:rsidP="00A90B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19" w:type="dxa"/>
            <w:vAlign w:val="center"/>
          </w:tcPr>
          <w:p w14:paraId="094A55CE" w14:textId="77777777" w:rsidR="00FC0ED9" w:rsidRPr="0013204A" w:rsidRDefault="00FC0ED9" w:rsidP="00A90BD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15" w:type="dxa"/>
            <w:vAlign w:val="center"/>
          </w:tcPr>
          <w:p w14:paraId="03CA6D19" w14:textId="77777777" w:rsidR="00FC0ED9" w:rsidRPr="0013204A" w:rsidRDefault="00FC0ED9" w:rsidP="00A90BDB">
            <w:pPr>
              <w:rPr>
                <w:rFonts w:asciiTheme="majorHAnsi" w:hAnsiTheme="majorHAnsi" w:cstheme="majorHAnsi"/>
              </w:rPr>
            </w:pPr>
          </w:p>
        </w:tc>
      </w:tr>
    </w:tbl>
    <w:p w14:paraId="4C69FB55" w14:textId="77777777" w:rsidR="00FC0ED9" w:rsidRPr="00531168" w:rsidRDefault="00FC0ED9" w:rsidP="00FC0ED9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  <w:r w:rsidRPr="00531168">
        <w:rPr>
          <w:rFonts w:ascii="Avenir Next LT Pro Light" w:hAnsi="Avenir Next LT Pro Light"/>
          <w:b/>
          <w:bCs/>
          <w:caps/>
          <w:sz w:val="16"/>
          <w:szCs w:val="16"/>
        </w:rPr>
        <w:t>Important:</w:t>
      </w:r>
      <w:r w:rsidRPr="00531168">
        <w:rPr>
          <w:rFonts w:ascii="Avenir Next LT Pro Light" w:hAnsi="Avenir Next LT Pro Light"/>
          <w:caps/>
          <w:sz w:val="16"/>
          <w:szCs w:val="16"/>
        </w:rPr>
        <w:t xml:space="preserve"> Retain a copy of this documen</w:t>
      </w:r>
      <w:r>
        <w:rPr>
          <w:rFonts w:ascii="Avenir Next LT Pro Light" w:hAnsi="Avenir Next LT Pro Light"/>
          <w:caps/>
          <w:sz w:val="16"/>
          <w:szCs w:val="16"/>
        </w:rPr>
        <w:t>t in your farm records.</w:t>
      </w:r>
    </w:p>
    <w:p w14:paraId="677AEE02" w14:textId="77777777" w:rsidR="00FC0ED9" w:rsidRPr="00531168" w:rsidRDefault="00FC0ED9" w:rsidP="00FD69DB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</w:p>
    <w:sectPr w:rsidR="00FC0ED9" w:rsidRPr="00531168" w:rsidSect="008D5C28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67A18" w14:textId="77777777" w:rsidR="00C25CFE" w:rsidRDefault="00C25CFE" w:rsidP="00FD69DB">
      <w:pPr>
        <w:spacing w:after="0" w:line="240" w:lineRule="auto"/>
      </w:pPr>
      <w:r>
        <w:separator/>
      </w:r>
    </w:p>
  </w:endnote>
  <w:endnote w:type="continuationSeparator" w:id="0">
    <w:p w14:paraId="36238250" w14:textId="77777777" w:rsidR="00C25CFE" w:rsidRDefault="00C25CFE" w:rsidP="00FD69DB">
      <w:pPr>
        <w:spacing w:after="0" w:line="240" w:lineRule="auto"/>
      </w:pPr>
      <w:r>
        <w:continuationSeparator/>
      </w:r>
    </w:p>
  </w:endnote>
  <w:endnote w:type="continuationNotice" w:id="1">
    <w:p w14:paraId="58F6E98C" w14:textId="77777777" w:rsidR="00C25CFE" w:rsidRDefault="00C25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58CC" w14:textId="77777777" w:rsidR="00C25CFE" w:rsidRDefault="00C25CFE" w:rsidP="00FD69DB">
      <w:pPr>
        <w:spacing w:after="0" w:line="240" w:lineRule="auto"/>
      </w:pPr>
      <w:r>
        <w:separator/>
      </w:r>
    </w:p>
  </w:footnote>
  <w:footnote w:type="continuationSeparator" w:id="0">
    <w:p w14:paraId="6B90235F" w14:textId="77777777" w:rsidR="00C25CFE" w:rsidRDefault="00C25CFE" w:rsidP="00FD69DB">
      <w:pPr>
        <w:spacing w:after="0" w:line="240" w:lineRule="auto"/>
      </w:pPr>
      <w:r>
        <w:continuationSeparator/>
      </w:r>
    </w:p>
  </w:footnote>
  <w:footnote w:type="continuationNotice" w:id="1">
    <w:p w14:paraId="77DB1D8A" w14:textId="77777777" w:rsidR="00C25CFE" w:rsidRDefault="00C25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BAD0B1D"/>
    <w:multiLevelType w:val="hybridMultilevel"/>
    <w:tmpl w:val="8D3CDD8E"/>
    <w:lvl w:ilvl="0" w:tplc="9DF09354">
      <w:start w:val="1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  <w:num w:numId="4" w16cid:durableId="1898741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04267"/>
    <w:rsid w:val="00007F02"/>
    <w:rsid w:val="00011C88"/>
    <w:rsid w:val="00012D3D"/>
    <w:rsid w:val="00017BA1"/>
    <w:rsid w:val="00022E4E"/>
    <w:rsid w:val="00024F0F"/>
    <w:rsid w:val="000260DC"/>
    <w:rsid w:val="00031736"/>
    <w:rsid w:val="000363F0"/>
    <w:rsid w:val="00036F9D"/>
    <w:rsid w:val="000405EE"/>
    <w:rsid w:val="00040810"/>
    <w:rsid w:val="00046A64"/>
    <w:rsid w:val="00054C5F"/>
    <w:rsid w:val="000551D0"/>
    <w:rsid w:val="00055707"/>
    <w:rsid w:val="000627E9"/>
    <w:rsid w:val="00066360"/>
    <w:rsid w:val="0007067C"/>
    <w:rsid w:val="000710C9"/>
    <w:rsid w:val="0007221C"/>
    <w:rsid w:val="000724FF"/>
    <w:rsid w:val="000732CF"/>
    <w:rsid w:val="000743B8"/>
    <w:rsid w:val="00074F39"/>
    <w:rsid w:val="0008187A"/>
    <w:rsid w:val="00086FD0"/>
    <w:rsid w:val="00091049"/>
    <w:rsid w:val="00094953"/>
    <w:rsid w:val="000A488E"/>
    <w:rsid w:val="000A6E43"/>
    <w:rsid w:val="000B3631"/>
    <w:rsid w:val="000C6C2D"/>
    <w:rsid w:val="000E7D64"/>
    <w:rsid w:val="001112A7"/>
    <w:rsid w:val="00117952"/>
    <w:rsid w:val="00120321"/>
    <w:rsid w:val="00121EA6"/>
    <w:rsid w:val="00124EA5"/>
    <w:rsid w:val="001310D6"/>
    <w:rsid w:val="0013141D"/>
    <w:rsid w:val="0013204A"/>
    <w:rsid w:val="00136D90"/>
    <w:rsid w:val="00136EBD"/>
    <w:rsid w:val="0013780F"/>
    <w:rsid w:val="00141DB0"/>
    <w:rsid w:val="00142AA7"/>
    <w:rsid w:val="001578A6"/>
    <w:rsid w:val="00160F4B"/>
    <w:rsid w:val="00162856"/>
    <w:rsid w:val="0017065F"/>
    <w:rsid w:val="001738B6"/>
    <w:rsid w:val="001758A0"/>
    <w:rsid w:val="00182665"/>
    <w:rsid w:val="00187321"/>
    <w:rsid w:val="001A06B6"/>
    <w:rsid w:val="001B1A94"/>
    <w:rsid w:val="001B3F8C"/>
    <w:rsid w:val="001B7051"/>
    <w:rsid w:val="001C72FE"/>
    <w:rsid w:val="001D0B27"/>
    <w:rsid w:val="001D4A4B"/>
    <w:rsid w:val="001D4D19"/>
    <w:rsid w:val="001D6F12"/>
    <w:rsid w:val="001E052C"/>
    <w:rsid w:val="001E251A"/>
    <w:rsid w:val="001E76A4"/>
    <w:rsid w:val="001F0C72"/>
    <w:rsid w:val="001F18A9"/>
    <w:rsid w:val="001F7F5B"/>
    <w:rsid w:val="00203E15"/>
    <w:rsid w:val="00222779"/>
    <w:rsid w:val="00225BBC"/>
    <w:rsid w:val="00226FBD"/>
    <w:rsid w:val="00230078"/>
    <w:rsid w:val="0023384D"/>
    <w:rsid w:val="00237FC1"/>
    <w:rsid w:val="002425D8"/>
    <w:rsid w:val="0025076C"/>
    <w:rsid w:val="00261337"/>
    <w:rsid w:val="00264FFD"/>
    <w:rsid w:val="00265217"/>
    <w:rsid w:val="00265EA4"/>
    <w:rsid w:val="00285E57"/>
    <w:rsid w:val="00286A55"/>
    <w:rsid w:val="00290D44"/>
    <w:rsid w:val="0029555F"/>
    <w:rsid w:val="002B342B"/>
    <w:rsid w:val="002C51CD"/>
    <w:rsid w:val="002C7A67"/>
    <w:rsid w:val="002D0FC4"/>
    <w:rsid w:val="002D797A"/>
    <w:rsid w:val="002E1F31"/>
    <w:rsid w:val="002E4596"/>
    <w:rsid w:val="002F39BC"/>
    <w:rsid w:val="002F4B1D"/>
    <w:rsid w:val="002F6FB1"/>
    <w:rsid w:val="00300660"/>
    <w:rsid w:val="003008C6"/>
    <w:rsid w:val="00307975"/>
    <w:rsid w:val="00311F7D"/>
    <w:rsid w:val="00312D88"/>
    <w:rsid w:val="00320620"/>
    <w:rsid w:val="003264CB"/>
    <w:rsid w:val="003307CD"/>
    <w:rsid w:val="00330D19"/>
    <w:rsid w:val="00331D91"/>
    <w:rsid w:val="0033528B"/>
    <w:rsid w:val="003359F0"/>
    <w:rsid w:val="00340656"/>
    <w:rsid w:val="00343398"/>
    <w:rsid w:val="0034527E"/>
    <w:rsid w:val="003500A6"/>
    <w:rsid w:val="00352329"/>
    <w:rsid w:val="00355E41"/>
    <w:rsid w:val="00356C2E"/>
    <w:rsid w:val="003622B1"/>
    <w:rsid w:val="003728B2"/>
    <w:rsid w:val="00373D17"/>
    <w:rsid w:val="00380583"/>
    <w:rsid w:val="003847F3"/>
    <w:rsid w:val="003957E4"/>
    <w:rsid w:val="003978EC"/>
    <w:rsid w:val="003A40A0"/>
    <w:rsid w:val="003A5210"/>
    <w:rsid w:val="003A560F"/>
    <w:rsid w:val="003B3284"/>
    <w:rsid w:val="003B49D5"/>
    <w:rsid w:val="003C0A78"/>
    <w:rsid w:val="003C0F7E"/>
    <w:rsid w:val="003C1D23"/>
    <w:rsid w:val="003C67E5"/>
    <w:rsid w:val="003D05A9"/>
    <w:rsid w:val="003D0E4F"/>
    <w:rsid w:val="003D23BF"/>
    <w:rsid w:val="003D342C"/>
    <w:rsid w:val="003D4747"/>
    <w:rsid w:val="003D64E9"/>
    <w:rsid w:val="003D6847"/>
    <w:rsid w:val="003E0493"/>
    <w:rsid w:val="003E0DC4"/>
    <w:rsid w:val="003E11B7"/>
    <w:rsid w:val="003E2AC9"/>
    <w:rsid w:val="003E7A28"/>
    <w:rsid w:val="003F75D6"/>
    <w:rsid w:val="00401EAA"/>
    <w:rsid w:val="00411B5F"/>
    <w:rsid w:val="004124CB"/>
    <w:rsid w:val="00414AAA"/>
    <w:rsid w:val="004159A2"/>
    <w:rsid w:val="0042323B"/>
    <w:rsid w:val="00430EDE"/>
    <w:rsid w:val="00433F10"/>
    <w:rsid w:val="00437BC4"/>
    <w:rsid w:val="00441EB1"/>
    <w:rsid w:val="004425D6"/>
    <w:rsid w:val="00444D8D"/>
    <w:rsid w:val="00451318"/>
    <w:rsid w:val="00453B6B"/>
    <w:rsid w:val="00457BB8"/>
    <w:rsid w:val="00460979"/>
    <w:rsid w:val="00463A17"/>
    <w:rsid w:val="00472BCA"/>
    <w:rsid w:val="00476FAF"/>
    <w:rsid w:val="00480EC3"/>
    <w:rsid w:val="00481374"/>
    <w:rsid w:val="0048507A"/>
    <w:rsid w:val="00487C83"/>
    <w:rsid w:val="0049075A"/>
    <w:rsid w:val="00493164"/>
    <w:rsid w:val="004A0037"/>
    <w:rsid w:val="004A552D"/>
    <w:rsid w:val="004A579D"/>
    <w:rsid w:val="004A57A7"/>
    <w:rsid w:val="004B25ED"/>
    <w:rsid w:val="004B3DF1"/>
    <w:rsid w:val="004B7146"/>
    <w:rsid w:val="004C5859"/>
    <w:rsid w:val="004C5997"/>
    <w:rsid w:val="004C692C"/>
    <w:rsid w:val="004D0754"/>
    <w:rsid w:val="004D0866"/>
    <w:rsid w:val="004D434F"/>
    <w:rsid w:val="004E0246"/>
    <w:rsid w:val="004F2BEA"/>
    <w:rsid w:val="004F3E39"/>
    <w:rsid w:val="004F4A83"/>
    <w:rsid w:val="004F5C2E"/>
    <w:rsid w:val="004F7E89"/>
    <w:rsid w:val="0050053A"/>
    <w:rsid w:val="00504383"/>
    <w:rsid w:val="005049E6"/>
    <w:rsid w:val="00505971"/>
    <w:rsid w:val="00506A37"/>
    <w:rsid w:val="005104D5"/>
    <w:rsid w:val="00510630"/>
    <w:rsid w:val="00521C08"/>
    <w:rsid w:val="00525878"/>
    <w:rsid w:val="005300F2"/>
    <w:rsid w:val="00531168"/>
    <w:rsid w:val="005326C9"/>
    <w:rsid w:val="00533A67"/>
    <w:rsid w:val="00536A0A"/>
    <w:rsid w:val="005374B7"/>
    <w:rsid w:val="00544404"/>
    <w:rsid w:val="00545F88"/>
    <w:rsid w:val="00553AEF"/>
    <w:rsid w:val="00565ABF"/>
    <w:rsid w:val="00567C7C"/>
    <w:rsid w:val="0057371F"/>
    <w:rsid w:val="0057486D"/>
    <w:rsid w:val="00576F95"/>
    <w:rsid w:val="00590FC0"/>
    <w:rsid w:val="005A004D"/>
    <w:rsid w:val="005A3675"/>
    <w:rsid w:val="005A4E53"/>
    <w:rsid w:val="005C65A2"/>
    <w:rsid w:val="005D2CEF"/>
    <w:rsid w:val="005D41B6"/>
    <w:rsid w:val="005D657A"/>
    <w:rsid w:val="005D6E63"/>
    <w:rsid w:val="005E3698"/>
    <w:rsid w:val="005E376A"/>
    <w:rsid w:val="005F30A9"/>
    <w:rsid w:val="005F5499"/>
    <w:rsid w:val="005F775C"/>
    <w:rsid w:val="00606B91"/>
    <w:rsid w:val="0061545E"/>
    <w:rsid w:val="00617271"/>
    <w:rsid w:val="0062144D"/>
    <w:rsid w:val="00626097"/>
    <w:rsid w:val="00631F67"/>
    <w:rsid w:val="006335AD"/>
    <w:rsid w:val="00634951"/>
    <w:rsid w:val="0063531F"/>
    <w:rsid w:val="00642135"/>
    <w:rsid w:val="0065089D"/>
    <w:rsid w:val="00655E45"/>
    <w:rsid w:val="00656A8C"/>
    <w:rsid w:val="00656FCC"/>
    <w:rsid w:val="00663DDE"/>
    <w:rsid w:val="00674F34"/>
    <w:rsid w:val="006777C5"/>
    <w:rsid w:val="0068137D"/>
    <w:rsid w:val="006872C4"/>
    <w:rsid w:val="0069350C"/>
    <w:rsid w:val="006972D4"/>
    <w:rsid w:val="006B3C94"/>
    <w:rsid w:val="006B439C"/>
    <w:rsid w:val="006B44A6"/>
    <w:rsid w:val="006B6F85"/>
    <w:rsid w:val="006C4807"/>
    <w:rsid w:val="006C58B3"/>
    <w:rsid w:val="006D0EBA"/>
    <w:rsid w:val="006D311A"/>
    <w:rsid w:val="006D55A4"/>
    <w:rsid w:val="006D612E"/>
    <w:rsid w:val="006D734E"/>
    <w:rsid w:val="006E042F"/>
    <w:rsid w:val="006E36AD"/>
    <w:rsid w:val="006E3B40"/>
    <w:rsid w:val="006E5392"/>
    <w:rsid w:val="006E7730"/>
    <w:rsid w:val="006F3347"/>
    <w:rsid w:val="00704302"/>
    <w:rsid w:val="007102A8"/>
    <w:rsid w:val="0071322E"/>
    <w:rsid w:val="00723ACD"/>
    <w:rsid w:val="00726EE7"/>
    <w:rsid w:val="00727AB7"/>
    <w:rsid w:val="00730ABA"/>
    <w:rsid w:val="007350BE"/>
    <w:rsid w:val="00742880"/>
    <w:rsid w:val="007448BE"/>
    <w:rsid w:val="00745E39"/>
    <w:rsid w:val="00752247"/>
    <w:rsid w:val="007522CB"/>
    <w:rsid w:val="0075357D"/>
    <w:rsid w:val="0076397C"/>
    <w:rsid w:val="0076424F"/>
    <w:rsid w:val="00766C70"/>
    <w:rsid w:val="00776387"/>
    <w:rsid w:val="00783219"/>
    <w:rsid w:val="0078429A"/>
    <w:rsid w:val="00785B9B"/>
    <w:rsid w:val="00790060"/>
    <w:rsid w:val="00791330"/>
    <w:rsid w:val="0079385C"/>
    <w:rsid w:val="007B08AF"/>
    <w:rsid w:val="007B1B0A"/>
    <w:rsid w:val="007C47FB"/>
    <w:rsid w:val="007C6AA9"/>
    <w:rsid w:val="007C6C1D"/>
    <w:rsid w:val="007D12C9"/>
    <w:rsid w:val="007D2EF0"/>
    <w:rsid w:val="007F2825"/>
    <w:rsid w:val="007F5565"/>
    <w:rsid w:val="00804A65"/>
    <w:rsid w:val="008102D0"/>
    <w:rsid w:val="008112EC"/>
    <w:rsid w:val="00812A5A"/>
    <w:rsid w:val="00813E05"/>
    <w:rsid w:val="00814EFD"/>
    <w:rsid w:val="0082231C"/>
    <w:rsid w:val="00822C9A"/>
    <w:rsid w:val="0082482D"/>
    <w:rsid w:val="00836409"/>
    <w:rsid w:val="008365E3"/>
    <w:rsid w:val="00856512"/>
    <w:rsid w:val="008573E7"/>
    <w:rsid w:val="008574EF"/>
    <w:rsid w:val="00857BDD"/>
    <w:rsid w:val="00857CAC"/>
    <w:rsid w:val="00861627"/>
    <w:rsid w:val="00863D7B"/>
    <w:rsid w:val="00867178"/>
    <w:rsid w:val="008701E1"/>
    <w:rsid w:val="008727DF"/>
    <w:rsid w:val="0088130A"/>
    <w:rsid w:val="0088181A"/>
    <w:rsid w:val="00883AA2"/>
    <w:rsid w:val="00887661"/>
    <w:rsid w:val="0089174C"/>
    <w:rsid w:val="0089376A"/>
    <w:rsid w:val="008968ED"/>
    <w:rsid w:val="00897F4D"/>
    <w:rsid w:val="008A586F"/>
    <w:rsid w:val="008A7F8B"/>
    <w:rsid w:val="008B02E9"/>
    <w:rsid w:val="008B1874"/>
    <w:rsid w:val="008C0249"/>
    <w:rsid w:val="008C1A2B"/>
    <w:rsid w:val="008C34DB"/>
    <w:rsid w:val="008C4570"/>
    <w:rsid w:val="008D0834"/>
    <w:rsid w:val="008D244C"/>
    <w:rsid w:val="008D5C28"/>
    <w:rsid w:val="008E4E66"/>
    <w:rsid w:val="008F1B2E"/>
    <w:rsid w:val="008F2409"/>
    <w:rsid w:val="008F5CA7"/>
    <w:rsid w:val="00900C01"/>
    <w:rsid w:val="00902687"/>
    <w:rsid w:val="00903A81"/>
    <w:rsid w:val="00905E80"/>
    <w:rsid w:val="0090636E"/>
    <w:rsid w:val="009146D5"/>
    <w:rsid w:val="00916881"/>
    <w:rsid w:val="00927133"/>
    <w:rsid w:val="009271A9"/>
    <w:rsid w:val="00930F2F"/>
    <w:rsid w:val="009339E5"/>
    <w:rsid w:val="00935CDF"/>
    <w:rsid w:val="009403E1"/>
    <w:rsid w:val="0094043E"/>
    <w:rsid w:val="00942628"/>
    <w:rsid w:val="009524A8"/>
    <w:rsid w:val="00953A6B"/>
    <w:rsid w:val="009575DB"/>
    <w:rsid w:val="00966EAB"/>
    <w:rsid w:val="00967D18"/>
    <w:rsid w:val="009808DF"/>
    <w:rsid w:val="00980959"/>
    <w:rsid w:val="00981BBF"/>
    <w:rsid w:val="009920D5"/>
    <w:rsid w:val="009A01D1"/>
    <w:rsid w:val="009A0B9D"/>
    <w:rsid w:val="009A1435"/>
    <w:rsid w:val="009A4897"/>
    <w:rsid w:val="009B1876"/>
    <w:rsid w:val="009B2344"/>
    <w:rsid w:val="009B37F9"/>
    <w:rsid w:val="009C00A5"/>
    <w:rsid w:val="009C0859"/>
    <w:rsid w:val="009C473B"/>
    <w:rsid w:val="009D0AF6"/>
    <w:rsid w:val="009D3546"/>
    <w:rsid w:val="009E03FA"/>
    <w:rsid w:val="009E13EE"/>
    <w:rsid w:val="009E2C87"/>
    <w:rsid w:val="009E6873"/>
    <w:rsid w:val="00A012FA"/>
    <w:rsid w:val="00A03507"/>
    <w:rsid w:val="00A03FBF"/>
    <w:rsid w:val="00A05A00"/>
    <w:rsid w:val="00A1435A"/>
    <w:rsid w:val="00A143A1"/>
    <w:rsid w:val="00A3271E"/>
    <w:rsid w:val="00A45978"/>
    <w:rsid w:val="00A46F4F"/>
    <w:rsid w:val="00A509BA"/>
    <w:rsid w:val="00A52674"/>
    <w:rsid w:val="00A62266"/>
    <w:rsid w:val="00A63724"/>
    <w:rsid w:val="00A82F6F"/>
    <w:rsid w:val="00A85579"/>
    <w:rsid w:val="00A90E82"/>
    <w:rsid w:val="00AA0A92"/>
    <w:rsid w:val="00AA273A"/>
    <w:rsid w:val="00AB41A8"/>
    <w:rsid w:val="00AB5A4B"/>
    <w:rsid w:val="00AC259B"/>
    <w:rsid w:val="00AE3C58"/>
    <w:rsid w:val="00AE3D6D"/>
    <w:rsid w:val="00AE5845"/>
    <w:rsid w:val="00AE5A8F"/>
    <w:rsid w:val="00AE6CB1"/>
    <w:rsid w:val="00AF1DF9"/>
    <w:rsid w:val="00B00E84"/>
    <w:rsid w:val="00B01793"/>
    <w:rsid w:val="00B04807"/>
    <w:rsid w:val="00B10AFF"/>
    <w:rsid w:val="00B1282B"/>
    <w:rsid w:val="00B13CEB"/>
    <w:rsid w:val="00B147C2"/>
    <w:rsid w:val="00B16488"/>
    <w:rsid w:val="00B21A98"/>
    <w:rsid w:val="00B22C03"/>
    <w:rsid w:val="00B2455A"/>
    <w:rsid w:val="00B26E0B"/>
    <w:rsid w:val="00B26EA1"/>
    <w:rsid w:val="00B31002"/>
    <w:rsid w:val="00B32977"/>
    <w:rsid w:val="00B32F40"/>
    <w:rsid w:val="00B3669A"/>
    <w:rsid w:val="00B37095"/>
    <w:rsid w:val="00B41A92"/>
    <w:rsid w:val="00B42B70"/>
    <w:rsid w:val="00B5740B"/>
    <w:rsid w:val="00B57FCD"/>
    <w:rsid w:val="00B61176"/>
    <w:rsid w:val="00B61190"/>
    <w:rsid w:val="00B61957"/>
    <w:rsid w:val="00B74F43"/>
    <w:rsid w:val="00B75210"/>
    <w:rsid w:val="00B76C0F"/>
    <w:rsid w:val="00B77955"/>
    <w:rsid w:val="00B84B6E"/>
    <w:rsid w:val="00B930D6"/>
    <w:rsid w:val="00B96C0D"/>
    <w:rsid w:val="00B9744F"/>
    <w:rsid w:val="00BA2B4E"/>
    <w:rsid w:val="00BB76D3"/>
    <w:rsid w:val="00BD0C36"/>
    <w:rsid w:val="00BD271D"/>
    <w:rsid w:val="00BD2D1A"/>
    <w:rsid w:val="00BD2F40"/>
    <w:rsid w:val="00BD3D9A"/>
    <w:rsid w:val="00BD793C"/>
    <w:rsid w:val="00BE04E0"/>
    <w:rsid w:val="00BE4DC7"/>
    <w:rsid w:val="00BF0F41"/>
    <w:rsid w:val="00BF1067"/>
    <w:rsid w:val="00C02FA6"/>
    <w:rsid w:val="00C05FB0"/>
    <w:rsid w:val="00C07A6B"/>
    <w:rsid w:val="00C13A7F"/>
    <w:rsid w:val="00C15E5F"/>
    <w:rsid w:val="00C219F7"/>
    <w:rsid w:val="00C220C3"/>
    <w:rsid w:val="00C22463"/>
    <w:rsid w:val="00C23B13"/>
    <w:rsid w:val="00C24FAA"/>
    <w:rsid w:val="00C25782"/>
    <w:rsid w:val="00C25CFE"/>
    <w:rsid w:val="00C26A21"/>
    <w:rsid w:val="00C27662"/>
    <w:rsid w:val="00C31612"/>
    <w:rsid w:val="00C36CF8"/>
    <w:rsid w:val="00C47B41"/>
    <w:rsid w:val="00C5375C"/>
    <w:rsid w:val="00C6661D"/>
    <w:rsid w:val="00C73331"/>
    <w:rsid w:val="00C80F97"/>
    <w:rsid w:val="00C92334"/>
    <w:rsid w:val="00C92C65"/>
    <w:rsid w:val="00C93217"/>
    <w:rsid w:val="00C94844"/>
    <w:rsid w:val="00C95106"/>
    <w:rsid w:val="00CA00C9"/>
    <w:rsid w:val="00CA2B4B"/>
    <w:rsid w:val="00CA71B0"/>
    <w:rsid w:val="00CB283B"/>
    <w:rsid w:val="00CB2BE6"/>
    <w:rsid w:val="00CB38F0"/>
    <w:rsid w:val="00CC149A"/>
    <w:rsid w:val="00CD2B4D"/>
    <w:rsid w:val="00CD327D"/>
    <w:rsid w:val="00CD522E"/>
    <w:rsid w:val="00CD7712"/>
    <w:rsid w:val="00CF0526"/>
    <w:rsid w:val="00CF0D36"/>
    <w:rsid w:val="00CF2F64"/>
    <w:rsid w:val="00CF7E9F"/>
    <w:rsid w:val="00D06150"/>
    <w:rsid w:val="00D10402"/>
    <w:rsid w:val="00D173BD"/>
    <w:rsid w:val="00D20352"/>
    <w:rsid w:val="00D274ED"/>
    <w:rsid w:val="00D35761"/>
    <w:rsid w:val="00D470BA"/>
    <w:rsid w:val="00D500CF"/>
    <w:rsid w:val="00D5114B"/>
    <w:rsid w:val="00D530BD"/>
    <w:rsid w:val="00D6089D"/>
    <w:rsid w:val="00D622DE"/>
    <w:rsid w:val="00D630FF"/>
    <w:rsid w:val="00D6619E"/>
    <w:rsid w:val="00D727DD"/>
    <w:rsid w:val="00D76191"/>
    <w:rsid w:val="00D83F1E"/>
    <w:rsid w:val="00D85087"/>
    <w:rsid w:val="00D85578"/>
    <w:rsid w:val="00D85DD5"/>
    <w:rsid w:val="00D94161"/>
    <w:rsid w:val="00D9466E"/>
    <w:rsid w:val="00D94693"/>
    <w:rsid w:val="00D94D82"/>
    <w:rsid w:val="00D97B3E"/>
    <w:rsid w:val="00DA00A3"/>
    <w:rsid w:val="00DA4005"/>
    <w:rsid w:val="00DB4C14"/>
    <w:rsid w:val="00DC0667"/>
    <w:rsid w:val="00DC0A5D"/>
    <w:rsid w:val="00DC466F"/>
    <w:rsid w:val="00DC5C38"/>
    <w:rsid w:val="00DC7F25"/>
    <w:rsid w:val="00DD0D01"/>
    <w:rsid w:val="00DD3999"/>
    <w:rsid w:val="00DD5C2E"/>
    <w:rsid w:val="00DD6117"/>
    <w:rsid w:val="00DE7D2E"/>
    <w:rsid w:val="00DF14E7"/>
    <w:rsid w:val="00DF475A"/>
    <w:rsid w:val="00E0088A"/>
    <w:rsid w:val="00E04CC8"/>
    <w:rsid w:val="00E1093D"/>
    <w:rsid w:val="00E23801"/>
    <w:rsid w:val="00E26284"/>
    <w:rsid w:val="00E423A5"/>
    <w:rsid w:val="00E4487D"/>
    <w:rsid w:val="00E456C0"/>
    <w:rsid w:val="00E46416"/>
    <w:rsid w:val="00E52DF2"/>
    <w:rsid w:val="00E536C9"/>
    <w:rsid w:val="00E54943"/>
    <w:rsid w:val="00E54C7F"/>
    <w:rsid w:val="00E606E2"/>
    <w:rsid w:val="00E70371"/>
    <w:rsid w:val="00E818D3"/>
    <w:rsid w:val="00EA1C51"/>
    <w:rsid w:val="00EA3A9C"/>
    <w:rsid w:val="00EA44A4"/>
    <w:rsid w:val="00EA5173"/>
    <w:rsid w:val="00EB1D64"/>
    <w:rsid w:val="00ED3D8E"/>
    <w:rsid w:val="00EE06B5"/>
    <w:rsid w:val="00EE28BF"/>
    <w:rsid w:val="00EF6203"/>
    <w:rsid w:val="00EF65CD"/>
    <w:rsid w:val="00EF7986"/>
    <w:rsid w:val="00F03D90"/>
    <w:rsid w:val="00F050F6"/>
    <w:rsid w:val="00F0668C"/>
    <w:rsid w:val="00F12083"/>
    <w:rsid w:val="00F31E6C"/>
    <w:rsid w:val="00F34AC5"/>
    <w:rsid w:val="00F434A0"/>
    <w:rsid w:val="00F459C5"/>
    <w:rsid w:val="00F5547C"/>
    <w:rsid w:val="00F5553A"/>
    <w:rsid w:val="00F61EEB"/>
    <w:rsid w:val="00F75A57"/>
    <w:rsid w:val="00F81DFD"/>
    <w:rsid w:val="00F86208"/>
    <w:rsid w:val="00F868FC"/>
    <w:rsid w:val="00F91F82"/>
    <w:rsid w:val="00F9411A"/>
    <w:rsid w:val="00F97441"/>
    <w:rsid w:val="00F97FDC"/>
    <w:rsid w:val="00FA372F"/>
    <w:rsid w:val="00FB2ABC"/>
    <w:rsid w:val="00FB461E"/>
    <w:rsid w:val="00FB5E60"/>
    <w:rsid w:val="00FB788B"/>
    <w:rsid w:val="00FB7BF8"/>
    <w:rsid w:val="00FC0ED9"/>
    <w:rsid w:val="00FC3481"/>
    <w:rsid w:val="00FC4849"/>
    <w:rsid w:val="00FC7F49"/>
    <w:rsid w:val="00FD1E7E"/>
    <w:rsid w:val="00FD23D9"/>
    <w:rsid w:val="00FD69DB"/>
    <w:rsid w:val="00FD709D"/>
    <w:rsid w:val="00FE0FB9"/>
    <w:rsid w:val="00FE6956"/>
    <w:rsid w:val="00FE6CFA"/>
    <w:rsid w:val="00FF404A"/>
    <w:rsid w:val="057DDB5D"/>
    <w:rsid w:val="0AE09B02"/>
    <w:rsid w:val="10365247"/>
    <w:rsid w:val="1682880A"/>
    <w:rsid w:val="1B42A258"/>
    <w:rsid w:val="1F3F8C02"/>
    <w:rsid w:val="22CC2F54"/>
    <w:rsid w:val="275B241D"/>
    <w:rsid w:val="2813F2C8"/>
    <w:rsid w:val="426E5734"/>
    <w:rsid w:val="4479BE26"/>
    <w:rsid w:val="46158E87"/>
    <w:rsid w:val="4C22076B"/>
    <w:rsid w:val="519C092D"/>
    <w:rsid w:val="549E7649"/>
    <w:rsid w:val="5B5AC433"/>
    <w:rsid w:val="5BA763B3"/>
    <w:rsid w:val="5CA2E15B"/>
    <w:rsid w:val="5D60738E"/>
    <w:rsid w:val="60ED9390"/>
    <w:rsid w:val="62FF09DD"/>
    <w:rsid w:val="6E72699B"/>
    <w:rsid w:val="70FEEBCC"/>
    <w:rsid w:val="755D20AD"/>
    <w:rsid w:val="7DEC8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E4E781DC-668C-4C99-AAFE-B125EE6C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831C2-514A-487B-8821-E1D6EE6E290E}">
  <ds:schemaRefs>
    <ds:schemaRef ds:uri="http://schemas.microsoft.com/office/2006/metadata/properties"/>
    <ds:schemaRef ds:uri="http://schemas.microsoft.com/office/infopath/2007/PartnerControls"/>
    <ds:schemaRef ds:uri="66ef301f-53ff-4fec-8744-b2cf5be70e66"/>
    <ds:schemaRef ds:uri="906e2fb6-2c21-4f05-a170-f281e6766d32"/>
  </ds:schemaRefs>
</ds:datastoreItem>
</file>

<file path=customXml/itemProps2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80DEC-96FF-447C-B9B3-2F12BDEAA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f301f-53ff-4fec-8744-b2cf5be70e66"/>
    <ds:schemaRef ds:uri="906e2fb6-2c21-4f05-a170-f281e6766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109</cp:revision>
  <dcterms:created xsi:type="dcterms:W3CDTF">2022-12-05T22:22:00Z</dcterms:created>
  <dcterms:modified xsi:type="dcterms:W3CDTF">2025-02-04T19:21:00Z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