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D0A" w14:textId="77777777"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9264" behindDoc="0" locked="0" layoutInCell="1" allowOverlap="1" wp14:anchorId="185E0CC8" wp14:editId="7C99871A">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32D4" w14:textId="5752CCA3" w:rsidR="006D734E" w:rsidRPr="00476FAF" w:rsidRDefault="002333D2" w:rsidP="004C692C">
      <w:pPr>
        <w:spacing w:after="0" w:line="240" w:lineRule="auto"/>
        <w:rPr>
          <w:rFonts w:ascii="Avenir Next LT Pro Light" w:hAnsi="Avenir Next LT Pro Light"/>
          <w:b/>
          <w:bCs/>
          <w:caps/>
          <w:color w:val="2080B0"/>
          <w:sz w:val="28"/>
          <w:szCs w:val="28"/>
        </w:rPr>
      </w:pPr>
      <w:r>
        <w:rPr>
          <w:rFonts w:ascii="Avenir Next LT Pro Demi" w:hAnsi="Avenir Next LT Pro Demi"/>
          <w:b/>
          <w:bCs/>
          <w:caps/>
          <w:color w:val="2080B0"/>
          <w:sz w:val="36"/>
          <w:szCs w:val="36"/>
        </w:rPr>
        <w:t>health and safety policy</w:t>
      </w:r>
    </w:p>
    <w:p w14:paraId="15C5B484" w14:textId="77777777" w:rsidR="00351ED6" w:rsidRDefault="00351ED6" w:rsidP="00C75798">
      <w:pPr>
        <w:spacing w:after="0" w:line="240" w:lineRule="auto"/>
        <w:rPr>
          <w:rFonts w:ascii="Avenir Next LT Pro Light" w:hAnsi="Avenir Next LT Pro Light"/>
          <w:sz w:val="16"/>
          <w:szCs w:val="16"/>
        </w:rPr>
      </w:pPr>
    </w:p>
    <w:p w14:paraId="45DBAAE8" w14:textId="307864F4" w:rsidR="00086D58" w:rsidRPr="00C75798" w:rsidRDefault="00C75798" w:rsidP="00C75798">
      <w:pPr>
        <w:spacing w:after="0" w:line="240" w:lineRule="auto"/>
        <w:rPr>
          <w:rFonts w:ascii="Avenir Next LT Pro Light" w:hAnsi="Avenir Next LT Pro Light"/>
          <w:sz w:val="16"/>
          <w:szCs w:val="16"/>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65408" behindDoc="0" locked="0" layoutInCell="1" allowOverlap="1" wp14:anchorId="6C77BF44" wp14:editId="68D042D4">
                <wp:simplePos x="0" y="0"/>
                <wp:positionH relativeFrom="margin">
                  <wp:align>right</wp:align>
                </wp:positionH>
                <wp:positionV relativeFrom="paragraph">
                  <wp:posOffset>1033780</wp:posOffset>
                </wp:positionV>
                <wp:extent cx="6388100" cy="1404620"/>
                <wp:effectExtent l="0" t="0" r="1270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213B1F9A" w14:textId="1AB7D376" w:rsidR="00207664"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b/>
                                <w:bCs/>
                                <w:sz w:val="16"/>
                                <w:szCs w:val="16"/>
                              </w:rPr>
                              <w:t>Helpful information:</w:t>
                            </w:r>
                            <w:r w:rsidRPr="00FC02B2">
                              <w:rPr>
                                <w:rFonts w:ascii="Avenir Next LT Pro Light" w:hAnsi="Avenir Next LT Pro Light"/>
                                <w:sz w:val="16"/>
                                <w:szCs w:val="16"/>
                              </w:rPr>
                              <w:t xml:space="preserve"> Use the information provided in Module 1: Leadership, Commitment &amp; Accountability of the Alberta FarmSafe Plan Manual and this </w:t>
                            </w:r>
                            <w:r w:rsidR="00C61ACB">
                              <w:rPr>
                                <w:rFonts w:ascii="Avenir Next LT Pro Light" w:hAnsi="Avenir Next LT Pro Light"/>
                                <w:sz w:val="16"/>
                                <w:szCs w:val="16"/>
                              </w:rPr>
                              <w:t>document</w:t>
                            </w:r>
                            <w:r w:rsidRPr="00FC02B2">
                              <w:rPr>
                                <w:rFonts w:ascii="Avenir Next LT Pro Light" w:hAnsi="Avenir Next LT Pro Light"/>
                                <w:sz w:val="16"/>
                                <w:szCs w:val="16"/>
                              </w:rPr>
                              <w:t xml:space="preserve"> to create a draft of your health and safety policy. Revise and remove statements or add statements as you see fit. You can combine your statements into paragraph form, or you can keep everything in point form if you prefer. You will want to refer to current Alberta OHS legislation as you do this. Once you have done that, delete </w:t>
                            </w:r>
                            <w:r w:rsidR="000C2BB1">
                              <w:rPr>
                                <w:rFonts w:ascii="Avenir Next LT Pro Light" w:hAnsi="Avenir Next LT Pro Light"/>
                                <w:sz w:val="16"/>
                                <w:szCs w:val="16"/>
                              </w:rPr>
                              <w:t xml:space="preserve">the </w:t>
                            </w:r>
                            <w:r>
                              <w:rPr>
                                <w:rFonts w:ascii="Avenir Next LT Pro Light" w:hAnsi="Avenir Next LT Pro Light"/>
                                <w:sz w:val="16"/>
                                <w:szCs w:val="16"/>
                              </w:rPr>
                              <w:t>grey</w:t>
                            </w:r>
                            <w:r w:rsidRPr="00FC02B2">
                              <w:rPr>
                                <w:rFonts w:ascii="Avenir Next LT Pro Light" w:hAnsi="Avenir Next LT Pro Light"/>
                                <w:sz w:val="16"/>
                                <w:szCs w:val="16"/>
                              </w:rPr>
                              <w:t xml:space="preserve">, italic text. Remember to replace FARM with the name of your farm business. Be sure to write everything in plain language so that anyone can understand what is written here and avoid using safety or other related jargon. This document will need to be signed and dated by senior leadership on the farm. Once you have completed your draft, you can use AgSafe Alberta’s </w:t>
                            </w:r>
                            <w:r w:rsidR="000523E7">
                              <w:rPr>
                                <w:rFonts w:ascii="Avenir Next LT Pro Light" w:hAnsi="Avenir Next LT Pro Light"/>
                                <w:sz w:val="16"/>
                                <w:szCs w:val="16"/>
                              </w:rPr>
                              <w:t>H</w:t>
                            </w:r>
                            <w:r w:rsidRPr="00FC02B2">
                              <w:rPr>
                                <w:rFonts w:ascii="Avenir Next LT Pro Light" w:hAnsi="Avenir Next LT Pro Light"/>
                                <w:sz w:val="16"/>
                                <w:szCs w:val="16"/>
                              </w:rPr>
                              <w:t xml:space="preserve">ealth and </w:t>
                            </w:r>
                            <w:r w:rsidR="000523E7">
                              <w:rPr>
                                <w:rFonts w:ascii="Avenir Next LT Pro Light" w:hAnsi="Avenir Next LT Pro Light"/>
                                <w:sz w:val="16"/>
                                <w:szCs w:val="16"/>
                              </w:rPr>
                              <w:t>S</w:t>
                            </w:r>
                            <w:r w:rsidRPr="00FC02B2">
                              <w:rPr>
                                <w:rFonts w:ascii="Avenir Next LT Pro Light" w:hAnsi="Avenir Next LT Pro Light"/>
                                <w:sz w:val="16"/>
                                <w:szCs w:val="16"/>
                              </w:rPr>
                              <w:t xml:space="preserve">afety </w:t>
                            </w:r>
                            <w:r w:rsidR="000523E7">
                              <w:rPr>
                                <w:rFonts w:ascii="Avenir Next LT Pro Light" w:hAnsi="Avenir Next LT Pro Light"/>
                                <w:sz w:val="16"/>
                                <w:szCs w:val="16"/>
                              </w:rPr>
                              <w:t>P</w:t>
                            </w:r>
                            <w:r w:rsidRPr="00FC02B2">
                              <w:rPr>
                                <w:rFonts w:ascii="Avenir Next LT Pro Light" w:hAnsi="Avenir Next LT Pro Light"/>
                                <w:sz w:val="16"/>
                                <w:szCs w:val="16"/>
                              </w:rPr>
                              <w:t xml:space="preserve">olicy </w:t>
                            </w:r>
                            <w:r w:rsidR="000523E7">
                              <w:rPr>
                                <w:rFonts w:ascii="Avenir Next LT Pro Light" w:hAnsi="Avenir Next LT Pro Light"/>
                                <w:sz w:val="16"/>
                                <w:szCs w:val="16"/>
                              </w:rPr>
                              <w:t>C</w:t>
                            </w:r>
                            <w:r w:rsidRPr="00FC02B2">
                              <w:rPr>
                                <w:rFonts w:ascii="Avenir Next LT Pro Light" w:hAnsi="Avenir Next LT Pro Light"/>
                                <w:sz w:val="16"/>
                                <w:szCs w:val="16"/>
                              </w:rPr>
                              <w:t xml:space="preserve">hecklist to see if there is anything else that should be included. </w:t>
                            </w:r>
                          </w:p>
                          <w:p w14:paraId="5D8749AD" w14:textId="77777777" w:rsidR="001E6667" w:rsidRDefault="001E6667" w:rsidP="00C75798">
                            <w:pPr>
                              <w:spacing w:after="0" w:line="240" w:lineRule="auto"/>
                              <w:jc w:val="both"/>
                              <w:rPr>
                                <w:rFonts w:ascii="Avenir Next LT Pro Light" w:hAnsi="Avenir Next LT Pro Light"/>
                                <w:sz w:val="16"/>
                                <w:szCs w:val="16"/>
                              </w:rPr>
                            </w:pPr>
                          </w:p>
                          <w:p w14:paraId="2ECC887E" w14:textId="723BA633" w:rsidR="007672D3" w:rsidRPr="00665FE2" w:rsidRDefault="00EF723A" w:rsidP="00C75798">
                            <w:pPr>
                              <w:spacing w:after="0" w:line="240" w:lineRule="auto"/>
                              <w:jc w:val="both"/>
                              <w:rPr>
                                <w:rFonts w:ascii="Avenir Next LT Pro Light" w:hAnsi="Avenir Next LT Pro Light"/>
                                <w:b/>
                                <w:bCs/>
                                <w:i/>
                                <w:iCs/>
                                <w:sz w:val="16"/>
                                <w:szCs w:val="16"/>
                              </w:rPr>
                            </w:pPr>
                            <w:r w:rsidRPr="00665FE2">
                              <w:rPr>
                                <w:rFonts w:ascii="Avenir Next LT Pro Light" w:hAnsi="Avenir Next LT Pro Light"/>
                                <w:b/>
                                <w:bCs/>
                                <w:i/>
                                <w:iCs/>
                                <w:sz w:val="16"/>
                                <w:szCs w:val="16"/>
                              </w:rPr>
                              <w:t xml:space="preserve">This is an example of a simplified health and safety policy.  </w:t>
                            </w:r>
                            <w:r w:rsidR="00394E50" w:rsidRPr="00665FE2">
                              <w:rPr>
                                <w:rFonts w:ascii="Avenir Next LT Pro Light" w:hAnsi="Avenir Next LT Pro Light"/>
                                <w:b/>
                                <w:bCs/>
                                <w:i/>
                                <w:iCs/>
                                <w:sz w:val="16"/>
                                <w:szCs w:val="16"/>
                              </w:rPr>
                              <w:t>If using this structure, you will want to reference other relevant health and safety related documents, such as roles and responsibilities, hazard identification</w:t>
                            </w:r>
                            <w:r w:rsidR="00A819C2" w:rsidRPr="00665FE2">
                              <w:rPr>
                                <w:rFonts w:ascii="Avenir Next LT Pro Light" w:hAnsi="Avenir Next LT Pro Light"/>
                                <w:b/>
                                <w:bCs/>
                                <w:i/>
                                <w:iCs/>
                                <w:sz w:val="16"/>
                                <w:szCs w:val="16"/>
                              </w:rPr>
                              <w:t xml:space="preserve">, assessment &amp; control, training policies,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7BF44" id="_x0000_t202" coordsize="21600,21600" o:spt="202" path="m,l,21600r21600,l21600,xe">
                <v:stroke joinstyle="miter"/>
                <v:path gradientshapeok="t" o:connecttype="rect"/>
              </v:shapetype>
              <v:shape id="Text Box 2" o:spid="_x0000_s1026" type="#_x0000_t202" style="position:absolute;margin-left:451.8pt;margin-top:81.4pt;width:503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" filled="f" strokecolor="#7ab800">
                <v:stroke dashstyle="dash"/>
                <v:textbox style="mso-fit-shape-to-text:t">
                  <w:txbxContent>
                    <w:p w14:paraId="213B1F9A" w14:textId="1AB7D376" w:rsidR="00207664" w:rsidRDefault="00FC02B2" w:rsidP="00C75798">
                      <w:pPr>
                        <w:spacing w:after="0" w:line="240" w:lineRule="auto"/>
                        <w:jc w:val="both"/>
                        <w:rPr>
                          <w:rFonts w:ascii="Avenir Next LT Pro Light" w:hAnsi="Avenir Next LT Pro Light"/>
                          <w:sz w:val="16"/>
                          <w:szCs w:val="16"/>
                        </w:rPr>
                      </w:pPr>
                      <w:r w:rsidRPr="00FC02B2">
                        <w:rPr>
                          <w:rFonts w:ascii="Avenir Next LT Pro Light" w:hAnsi="Avenir Next LT Pro Light"/>
                          <w:b/>
                          <w:bCs/>
                          <w:sz w:val="16"/>
                          <w:szCs w:val="16"/>
                        </w:rPr>
                        <w:t>Helpful information:</w:t>
                      </w:r>
                      <w:r w:rsidRPr="00FC02B2">
                        <w:rPr>
                          <w:rFonts w:ascii="Avenir Next LT Pro Light" w:hAnsi="Avenir Next LT Pro Light"/>
                          <w:sz w:val="16"/>
                          <w:szCs w:val="16"/>
                        </w:rPr>
                        <w:t xml:space="preserve"> Use the information provided in Module 1: Leadership, Commitment &amp; Accountability of the Alberta FarmSafe Plan Manual and this </w:t>
                      </w:r>
                      <w:r w:rsidR="00C61ACB">
                        <w:rPr>
                          <w:rFonts w:ascii="Avenir Next LT Pro Light" w:hAnsi="Avenir Next LT Pro Light"/>
                          <w:sz w:val="16"/>
                          <w:szCs w:val="16"/>
                        </w:rPr>
                        <w:t>document</w:t>
                      </w:r>
                      <w:r w:rsidRPr="00FC02B2">
                        <w:rPr>
                          <w:rFonts w:ascii="Avenir Next LT Pro Light" w:hAnsi="Avenir Next LT Pro Light"/>
                          <w:sz w:val="16"/>
                          <w:szCs w:val="16"/>
                        </w:rPr>
                        <w:t xml:space="preserve"> to create a draft of your health and safety policy. Revise and remove statements or add statements as you see fit. You can combine your statements into paragraph form, or you can keep everything in point form if you prefer. You will want to refer to current Alberta OHS legislation as you do this. Once you have done that, delete </w:t>
                      </w:r>
                      <w:r w:rsidR="000C2BB1">
                        <w:rPr>
                          <w:rFonts w:ascii="Avenir Next LT Pro Light" w:hAnsi="Avenir Next LT Pro Light"/>
                          <w:sz w:val="16"/>
                          <w:szCs w:val="16"/>
                        </w:rPr>
                        <w:t xml:space="preserve">the </w:t>
                      </w:r>
                      <w:r>
                        <w:rPr>
                          <w:rFonts w:ascii="Avenir Next LT Pro Light" w:hAnsi="Avenir Next LT Pro Light"/>
                          <w:sz w:val="16"/>
                          <w:szCs w:val="16"/>
                        </w:rPr>
                        <w:t>grey</w:t>
                      </w:r>
                      <w:r w:rsidRPr="00FC02B2">
                        <w:rPr>
                          <w:rFonts w:ascii="Avenir Next LT Pro Light" w:hAnsi="Avenir Next LT Pro Light"/>
                          <w:sz w:val="16"/>
                          <w:szCs w:val="16"/>
                        </w:rPr>
                        <w:t xml:space="preserve">, italic text. Remember to replace FARM with the name of your farm business. Be sure to write everything in plain language so that anyone can understand what is written here and avoid using safety or other related jargon. This document will need to be signed and dated by senior leadership on the farm. Once you have completed your draft, you can use AgSafe Alberta’s </w:t>
                      </w:r>
                      <w:r w:rsidR="000523E7">
                        <w:rPr>
                          <w:rFonts w:ascii="Avenir Next LT Pro Light" w:hAnsi="Avenir Next LT Pro Light"/>
                          <w:sz w:val="16"/>
                          <w:szCs w:val="16"/>
                        </w:rPr>
                        <w:t>H</w:t>
                      </w:r>
                      <w:r w:rsidRPr="00FC02B2">
                        <w:rPr>
                          <w:rFonts w:ascii="Avenir Next LT Pro Light" w:hAnsi="Avenir Next LT Pro Light"/>
                          <w:sz w:val="16"/>
                          <w:szCs w:val="16"/>
                        </w:rPr>
                        <w:t xml:space="preserve">ealth and </w:t>
                      </w:r>
                      <w:r w:rsidR="000523E7">
                        <w:rPr>
                          <w:rFonts w:ascii="Avenir Next LT Pro Light" w:hAnsi="Avenir Next LT Pro Light"/>
                          <w:sz w:val="16"/>
                          <w:szCs w:val="16"/>
                        </w:rPr>
                        <w:t>S</w:t>
                      </w:r>
                      <w:r w:rsidRPr="00FC02B2">
                        <w:rPr>
                          <w:rFonts w:ascii="Avenir Next LT Pro Light" w:hAnsi="Avenir Next LT Pro Light"/>
                          <w:sz w:val="16"/>
                          <w:szCs w:val="16"/>
                        </w:rPr>
                        <w:t xml:space="preserve">afety </w:t>
                      </w:r>
                      <w:r w:rsidR="000523E7">
                        <w:rPr>
                          <w:rFonts w:ascii="Avenir Next LT Pro Light" w:hAnsi="Avenir Next LT Pro Light"/>
                          <w:sz w:val="16"/>
                          <w:szCs w:val="16"/>
                        </w:rPr>
                        <w:t>P</w:t>
                      </w:r>
                      <w:r w:rsidRPr="00FC02B2">
                        <w:rPr>
                          <w:rFonts w:ascii="Avenir Next LT Pro Light" w:hAnsi="Avenir Next LT Pro Light"/>
                          <w:sz w:val="16"/>
                          <w:szCs w:val="16"/>
                        </w:rPr>
                        <w:t xml:space="preserve">olicy </w:t>
                      </w:r>
                      <w:r w:rsidR="000523E7">
                        <w:rPr>
                          <w:rFonts w:ascii="Avenir Next LT Pro Light" w:hAnsi="Avenir Next LT Pro Light"/>
                          <w:sz w:val="16"/>
                          <w:szCs w:val="16"/>
                        </w:rPr>
                        <w:t>C</w:t>
                      </w:r>
                      <w:r w:rsidRPr="00FC02B2">
                        <w:rPr>
                          <w:rFonts w:ascii="Avenir Next LT Pro Light" w:hAnsi="Avenir Next LT Pro Light"/>
                          <w:sz w:val="16"/>
                          <w:szCs w:val="16"/>
                        </w:rPr>
                        <w:t xml:space="preserve">hecklist to see if there is anything else that should be included. </w:t>
                      </w:r>
                    </w:p>
                    <w:p w14:paraId="5D8749AD" w14:textId="77777777" w:rsidR="001E6667" w:rsidRDefault="001E6667" w:rsidP="00C75798">
                      <w:pPr>
                        <w:spacing w:after="0" w:line="240" w:lineRule="auto"/>
                        <w:jc w:val="both"/>
                        <w:rPr>
                          <w:rFonts w:ascii="Avenir Next LT Pro Light" w:hAnsi="Avenir Next LT Pro Light"/>
                          <w:sz w:val="16"/>
                          <w:szCs w:val="16"/>
                        </w:rPr>
                      </w:pPr>
                    </w:p>
                    <w:p w14:paraId="2ECC887E" w14:textId="723BA633" w:rsidR="007672D3" w:rsidRPr="00665FE2" w:rsidRDefault="00EF723A" w:rsidP="00C75798">
                      <w:pPr>
                        <w:spacing w:after="0" w:line="240" w:lineRule="auto"/>
                        <w:jc w:val="both"/>
                        <w:rPr>
                          <w:rFonts w:ascii="Avenir Next LT Pro Light" w:hAnsi="Avenir Next LT Pro Light"/>
                          <w:b/>
                          <w:bCs/>
                          <w:i/>
                          <w:iCs/>
                          <w:sz w:val="16"/>
                          <w:szCs w:val="16"/>
                        </w:rPr>
                      </w:pPr>
                      <w:r w:rsidRPr="00665FE2">
                        <w:rPr>
                          <w:rFonts w:ascii="Avenir Next LT Pro Light" w:hAnsi="Avenir Next LT Pro Light"/>
                          <w:b/>
                          <w:bCs/>
                          <w:i/>
                          <w:iCs/>
                          <w:sz w:val="16"/>
                          <w:szCs w:val="16"/>
                        </w:rPr>
                        <w:t xml:space="preserve">This is an example of a simplified health and safety policy.  </w:t>
                      </w:r>
                      <w:r w:rsidR="00394E50" w:rsidRPr="00665FE2">
                        <w:rPr>
                          <w:rFonts w:ascii="Avenir Next LT Pro Light" w:hAnsi="Avenir Next LT Pro Light"/>
                          <w:b/>
                          <w:bCs/>
                          <w:i/>
                          <w:iCs/>
                          <w:sz w:val="16"/>
                          <w:szCs w:val="16"/>
                        </w:rPr>
                        <w:t>If using this structure, you will want to reference other relevant health and safety related documents, such as roles and responsibilities, hazard identification</w:t>
                      </w:r>
                      <w:r w:rsidR="00A819C2" w:rsidRPr="00665FE2">
                        <w:rPr>
                          <w:rFonts w:ascii="Avenir Next LT Pro Light" w:hAnsi="Avenir Next LT Pro Light"/>
                          <w:b/>
                          <w:bCs/>
                          <w:i/>
                          <w:iCs/>
                          <w:sz w:val="16"/>
                          <w:szCs w:val="16"/>
                        </w:rPr>
                        <w:t xml:space="preserve">, assessment &amp; control, training policies, etc. </w:t>
                      </w:r>
                    </w:p>
                  </w:txbxContent>
                </v:textbox>
                <w10:wrap type="square" anchorx="margin"/>
              </v:shape>
            </w:pict>
          </mc:Fallback>
        </mc:AlternateContent>
      </w:r>
      <w:r w:rsidR="00D630FF" w:rsidRPr="00D630FF">
        <w:rPr>
          <w:rFonts w:ascii="Avenir Next LT Pro Light" w:hAnsi="Avenir Next LT Pro Light"/>
          <w:b/>
          <w:bCs/>
          <w:noProof/>
          <w:sz w:val="16"/>
          <w:szCs w:val="16"/>
        </w:rPr>
        <mc:AlternateContent>
          <mc:Choice Requires="wps">
            <w:drawing>
              <wp:anchor distT="45720" distB="45720" distL="114300" distR="114300" simplePos="0" relativeHeight="251661312" behindDoc="0" locked="0" layoutInCell="1" allowOverlap="1" wp14:anchorId="01915B5F" wp14:editId="1ED4DFCD">
                <wp:simplePos x="0" y="0"/>
                <wp:positionH relativeFrom="margin">
                  <wp:align>right</wp:align>
                </wp:positionH>
                <wp:positionV relativeFrom="paragraph">
                  <wp:posOffset>182245</wp:posOffset>
                </wp:positionV>
                <wp:extent cx="638810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4326DFD0" w14:textId="75FC120D" w:rsidR="00D630FF" w:rsidRPr="006E042F" w:rsidRDefault="00D630FF" w:rsidP="00C13A7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sidR="002333D2">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w:t>
                            </w:r>
                            <w:r w:rsidR="00462E5B">
                              <w:rPr>
                                <w:rFonts w:ascii="Avenir Next LT Pro Light" w:hAnsi="Avenir Next LT Pro Light"/>
                                <w:sz w:val="16"/>
                                <w:szCs w:val="16"/>
                              </w:rPr>
                              <w:t xml:space="preserve">It will </w:t>
                            </w:r>
                            <w:r w:rsidRPr="006E042F">
                              <w:rPr>
                                <w:rFonts w:ascii="Avenir Next LT Pro Light" w:hAnsi="Avenir Next LT Pro Light"/>
                                <w:sz w:val="16"/>
                                <w:szCs w:val="16"/>
                              </w:rPr>
                              <w:t xml:space="preserve">need to </w:t>
                            </w:r>
                            <w:r w:rsidR="00D011D7">
                              <w:rPr>
                                <w:rFonts w:ascii="Avenir Next LT Pro Light" w:hAnsi="Avenir Next LT Pro Light"/>
                                <w:sz w:val="16"/>
                                <w:szCs w:val="16"/>
                              </w:rPr>
                              <w:t>be customized</w:t>
                            </w:r>
                            <w:r w:rsidRPr="006E042F">
                              <w:rPr>
                                <w:rFonts w:ascii="Avenir Next LT Pro Light" w:hAnsi="Avenir Next LT Pro Light"/>
                                <w:sz w:val="16"/>
                                <w:szCs w:val="16"/>
                              </w:rPr>
                              <w:t xml:space="preserve"> to address the particular needs, factors, applicable legislated requirements, etc.</w:t>
                            </w:r>
                            <w:r w:rsidR="00462E5B">
                              <w:rPr>
                                <w:rFonts w:ascii="Avenir Next LT Pro Light" w:hAnsi="Avenir Next LT Pro Light"/>
                                <w:sz w:val="16"/>
                                <w:szCs w:val="16"/>
                              </w:rPr>
                              <w:t xml:space="preserve"> of the farm.</w:t>
                            </w:r>
                            <w:r w:rsidRPr="006E042F">
                              <w:rPr>
                                <w:rFonts w:ascii="Avenir Next LT Pro Light" w:hAnsi="Avenir Next LT Pro Light"/>
                                <w:sz w:val="16"/>
                                <w:szCs w:val="16"/>
                              </w:rPr>
                              <w:t xml:space="preserve"> Once this document has been customized, this disclaimer</w:t>
                            </w:r>
                            <w:r w:rsidR="00B57B0E">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752FB7">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0007221C" w:rsidRPr="007A15AB">
                                <w:rPr>
                                  <w:rStyle w:val="Hyperlink"/>
                                  <w:rFonts w:ascii="Avenir Next LT Pro Light" w:hAnsi="Avenir Next LT Pro Light"/>
                                  <w:sz w:val="16"/>
                                  <w:szCs w:val="16"/>
                                </w:rPr>
                                <w:t>www.agsafeab.ca</w:t>
                              </w:r>
                            </w:hyperlink>
                            <w:r w:rsidR="0007221C">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sidR="0007221C">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sidR="00C13A7F">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15B5F" id="_x0000_s1027" type="#_x0000_t202" style="position:absolute;margin-left:451.8pt;margin-top:14.35pt;width:50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" filled="f" strokecolor="#7ab800">
                <v:stroke dashstyle="dash"/>
                <v:textbox style="mso-fit-shape-to-text:t">
                  <w:txbxContent>
                    <w:p w14:paraId="4326DFD0" w14:textId="75FC120D" w:rsidR="00D630FF" w:rsidRPr="006E042F" w:rsidRDefault="00D630FF" w:rsidP="00C13A7F">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sidR="002333D2">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w:t>
                      </w:r>
                      <w:r w:rsidR="00462E5B">
                        <w:rPr>
                          <w:rFonts w:ascii="Avenir Next LT Pro Light" w:hAnsi="Avenir Next LT Pro Light"/>
                          <w:sz w:val="16"/>
                          <w:szCs w:val="16"/>
                        </w:rPr>
                        <w:t xml:space="preserve">It will </w:t>
                      </w:r>
                      <w:r w:rsidRPr="006E042F">
                        <w:rPr>
                          <w:rFonts w:ascii="Avenir Next LT Pro Light" w:hAnsi="Avenir Next LT Pro Light"/>
                          <w:sz w:val="16"/>
                          <w:szCs w:val="16"/>
                        </w:rPr>
                        <w:t xml:space="preserve">need to </w:t>
                      </w:r>
                      <w:r w:rsidR="00D011D7">
                        <w:rPr>
                          <w:rFonts w:ascii="Avenir Next LT Pro Light" w:hAnsi="Avenir Next LT Pro Light"/>
                          <w:sz w:val="16"/>
                          <w:szCs w:val="16"/>
                        </w:rPr>
                        <w:t>be customized</w:t>
                      </w:r>
                      <w:r w:rsidRPr="006E042F">
                        <w:rPr>
                          <w:rFonts w:ascii="Avenir Next LT Pro Light" w:hAnsi="Avenir Next LT Pro Light"/>
                          <w:sz w:val="16"/>
                          <w:szCs w:val="16"/>
                        </w:rPr>
                        <w:t xml:space="preserve">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w:t>
                      </w:r>
                      <w:r w:rsidR="00462E5B">
                        <w:rPr>
                          <w:rFonts w:ascii="Avenir Next LT Pro Light" w:hAnsi="Avenir Next LT Pro Light"/>
                          <w:sz w:val="16"/>
                          <w:szCs w:val="16"/>
                        </w:rPr>
                        <w:t xml:space="preserve"> of the farm.</w:t>
                      </w:r>
                      <w:r w:rsidRPr="006E042F">
                        <w:rPr>
                          <w:rFonts w:ascii="Avenir Next LT Pro Light" w:hAnsi="Avenir Next LT Pro Light"/>
                          <w:sz w:val="16"/>
                          <w:szCs w:val="16"/>
                        </w:rPr>
                        <w:t xml:space="preserve"> Once this document has been customized, this disclaimer</w:t>
                      </w:r>
                      <w:r w:rsidR="00B57B0E">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w:t>
                      </w:r>
                      <w:r w:rsidR="00752FB7">
                        <w:rPr>
                          <w:rFonts w:ascii="Avenir Next LT Pro Light" w:hAnsi="Avenir Next LT Pro Light"/>
                          <w:sz w:val="16"/>
                          <w:szCs w:val="16"/>
                        </w:rPr>
                        <w:t>.</w:t>
                      </w:r>
                      <w:r w:rsidRPr="006E042F">
                        <w:rPr>
                          <w:rFonts w:ascii="Avenir Next LT Pro Light" w:hAnsi="Avenir Next LT Pro Light"/>
                          <w:sz w:val="16"/>
                          <w:szCs w:val="16"/>
                        </w:rPr>
                        <w:t xml:space="preserve">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4"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5" w:history="1">
                        <w:r w:rsidR="0007221C" w:rsidRPr="007A15AB">
                          <w:rPr>
                            <w:rStyle w:val="Hyperlink"/>
                            <w:rFonts w:ascii="Avenir Next LT Pro Light" w:hAnsi="Avenir Next LT Pro Light"/>
                            <w:sz w:val="16"/>
                            <w:szCs w:val="16"/>
                          </w:rPr>
                          <w:t>www.agsafeab.ca</w:t>
                        </w:r>
                      </w:hyperlink>
                      <w:r w:rsidR="0007221C">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sidR="0007221C">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sidR="00C13A7F">
                        <w:rPr>
                          <w:rFonts w:ascii="Avenir Next LT Pro Light" w:hAnsi="Avenir Next LT Pro Light"/>
                          <w:sz w:val="16"/>
                          <w:szCs w:val="16"/>
                        </w:rPr>
                        <w:t>.</w:t>
                      </w:r>
                    </w:p>
                  </w:txbxContent>
                </v:textbox>
                <w10:wrap type="square" anchorx="margin"/>
              </v:shape>
            </w:pict>
          </mc:Fallback>
        </mc:AlternateContent>
      </w:r>
    </w:p>
    <w:tbl>
      <w:tblPr>
        <w:tblStyle w:val="TableGrid"/>
        <w:tblW w:w="0" w:type="auto"/>
        <w:tblInd w:w="-5" w:type="dxa"/>
        <w:tblLook w:val="04A0" w:firstRow="1" w:lastRow="0" w:firstColumn="1" w:lastColumn="0" w:noHBand="0" w:noVBand="1"/>
      </w:tblPr>
      <w:tblGrid>
        <w:gridCol w:w="450"/>
        <w:gridCol w:w="2908"/>
        <w:gridCol w:w="1206"/>
        <w:gridCol w:w="1132"/>
        <w:gridCol w:w="1020"/>
        <w:gridCol w:w="2914"/>
        <w:gridCol w:w="445"/>
      </w:tblGrid>
      <w:tr w:rsidR="0004289F" w:rsidRPr="00432F48" w14:paraId="1AAAF9A4" w14:textId="77777777" w:rsidTr="008026D7">
        <w:tc>
          <w:tcPr>
            <w:tcW w:w="10075" w:type="dxa"/>
            <w:gridSpan w:val="7"/>
            <w:shd w:val="clear" w:color="auto" w:fill="2080B0"/>
          </w:tcPr>
          <w:p w14:paraId="2EC6C61C" w14:textId="56C52E41" w:rsidR="0004289F" w:rsidRPr="00432F48" w:rsidRDefault="0004289F" w:rsidP="008026D7">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1</w:t>
            </w:r>
            <w:r w:rsidRPr="00432F48">
              <w:rPr>
                <w:rFonts w:ascii="Avenir Next LT Pro Light" w:hAnsi="Avenir Next LT Pro Light"/>
                <w:b/>
                <w:bCs/>
                <w:color w:val="FFFFFF" w:themeColor="background1"/>
              </w:rPr>
              <w:t xml:space="preserve">.0 </w:t>
            </w:r>
            <w:r w:rsidRPr="00432F48">
              <w:rPr>
                <w:rFonts w:ascii="Avenir Next LT Pro Light" w:hAnsi="Avenir Next LT Pro Light"/>
                <w:b/>
                <w:bCs/>
                <w:color w:val="FFFFFF" w:themeColor="background1"/>
              </w:rPr>
              <w:tab/>
            </w:r>
            <w:r w:rsidR="00946C36">
              <w:rPr>
                <w:rFonts w:ascii="Avenir Next LT Pro Light" w:hAnsi="Avenir Next LT Pro Light"/>
                <w:b/>
                <w:bCs/>
                <w:color w:val="FFFFFF" w:themeColor="background1"/>
              </w:rPr>
              <w:t>Policy</w:t>
            </w:r>
            <w:r>
              <w:rPr>
                <w:rFonts w:ascii="Avenir Next LT Pro Light" w:hAnsi="Avenir Next LT Pro Light"/>
                <w:b/>
                <w:bCs/>
                <w:color w:val="FFFFFF" w:themeColor="background1"/>
              </w:rPr>
              <w:t xml:space="preserve"> Statement</w:t>
            </w:r>
          </w:p>
        </w:tc>
      </w:tr>
      <w:tr w:rsidR="0004289F" w14:paraId="61159D7A" w14:textId="77777777" w:rsidTr="0004289F">
        <w:tc>
          <w:tcPr>
            <w:tcW w:w="10075" w:type="dxa"/>
            <w:gridSpan w:val="7"/>
          </w:tcPr>
          <w:p w14:paraId="5DA36D27" w14:textId="193821EC" w:rsidR="0004289F" w:rsidRPr="002E173C" w:rsidRDefault="0004289F" w:rsidP="008026D7">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 xml:space="preserve">Explain the </w:t>
            </w:r>
            <w:r w:rsidR="00351ED6">
              <w:rPr>
                <w:rFonts w:ascii="Avenir Next LT Pro Light" w:hAnsi="Avenir Next LT Pro Light"/>
                <w:b/>
                <w:bCs/>
                <w:i/>
                <w:iCs/>
                <w:color w:val="808080" w:themeColor="background1" w:themeShade="80"/>
              </w:rPr>
              <w:t>farm’s</w:t>
            </w:r>
            <w:r w:rsidR="00B353C7">
              <w:rPr>
                <w:rFonts w:ascii="Avenir Next LT Pro Light" w:hAnsi="Avenir Next LT Pro Light"/>
                <w:b/>
                <w:bCs/>
                <w:i/>
                <w:iCs/>
                <w:color w:val="808080" w:themeColor="background1" w:themeShade="80"/>
              </w:rPr>
              <w:t xml:space="preserve"> </w:t>
            </w:r>
            <w:r w:rsidR="0001059F">
              <w:rPr>
                <w:rFonts w:ascii="Avenir Next LT Pro Light" w:hAnsi="Avenir Next LT Pro Light"/>
                <w:b/>
                <w:bCs/>
                <w:i/>
                <w:iCs/>
                <w:color w:val="808080" w:themeColor="background1" w:themeShade="80"/>
              </w:rPr>
              <w:t>commitment and/or values as they relate to health and safety.</w:t>
            </w:r>
            <w:r>
              <w:rPr>
                <w:rFonts w:ascii="Avenir Next LT Pro Light" w:hAnsi="Avenir Next LT Pro Light"/>
                <w:b/>
                <w:bCs/>
                <w:i/>
                <w:iCs/>
                <w:color w:val="808080" w:themeColor="background1" w:themeShade="80"/>
              </w:rPr>
              <w:t xml:space="preserve"> </w:t>
            </w:r>
          </w:p>
          <w:p w14:paraId="6B337F73" w14:textId="18E37056"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1.1</w:t>
            </w:r>
            <w:r w:rsidR="0004289F" w:rsidRPr="0004289F">
              <w:rPr>
                <w:rFonts w:ascii="Avenir Next LT Pro Light" w:hAnsi="Avenir Next LT Pro Light"/>
              </w:rPr>
              <w:tab/>
              <w:t>The FARM is committed to a health and safety program that protects and maintains the health and safety of everyone who may be present on our farm.</w:t>
            </w:r>
          </w:p>
          <w:p w14:paraId="31AD3DA3" w14:textId="0EA08D08"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1.2</w:t>
            </w:r>
            <w:r w:rsidR="0004289F" w:rsidRPr="0004289F">
              <w:rPr>
                <w:rFonts w:ascii="Avenir Next LT Pro Light" w:hAnsi="Avenir Next LT Pro Light"/>
              </w:rPr>
              <w:tab/>
              <w:t>The FARM is committed to protecting and maintaining the health and safety of everyone present at the worksite, including contractors and visitors.</w:t>
            </w:r>
          </w:p>
          <w:p w14:paraId="5E226E8E" w14:textId="52B2CF6D"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1.3</w:t>
            </w:r>
            <w:r w:rsidR="0004289F" w:rsidRPr="0004289F">
              <w:rPr>
                <w:rFonts w:ascii="Avenir Next LT Pro Light" w:hAnsi="Avenir Next LT Pro Light"/>
              </w:rPr>
              <w:tab/>
              <w:t>The health and safety of our family, workers, contractors and visitors is the number one priority of the FARM.</w:t>
            </w:r>
          </w:p>
          <w:p w14:paraId="69F81D58" w14:textId="100852C2"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1.4</w:t>
            </w:r>
            <w:r w:rsidR="0004289F" w:rsidRPr="0004289F">
              <w:rPr>
                <w:rFonts w:ascii="Avenir Next LT Pro Light" w:hAnsi="Avenir Next LT Pro Light"/>
              </w:rPr>
              <w:tab/>
              <w:t>The FARM values the health, safety, and well-being of our workers.</w:t>
            </w:r>
          </w:p>
          <w:p w14:paraId="6E8A980D" w14:textId="1785F792"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1.5</w:t>
            </w:r>
            <w:r w:rsidR="0004289F" w:rsidRPr="0004289F">
              <w:rPr>
                <w:rFonts w:ascii="Avenir Next LT Pro Light" w:hAnsi="Avenir Next LT Pro Light"/>
              </w:rPr>
              <w:tab/>
              <w:t>The FARM is committed to preventing and reducing the risk of workplace injury or illness to our employees and others present at our worksites.</w:t>
            </w:r>
          </w:p>
          <w:p w14:paraId="55F817D1" w14:textId="0E3889A9" w:rsidR="0004289F" w:rsidRPr="0004289F" w:rsidRDefault="0015579C" w:rsidP="0004289F">
            <w:pPr>
              <w:spacing w:before="120" w:after="120"/>
              <w:ind w:left="706" w:hanging="706"/>
              <w:rPr>
                <w:rFonts w:ascii="Avenir Next LT Pro Light" w:hAnsi="Avenir Next LT Pro Light"/>
              </w:rPr>
            </w:pPr>
            <w:r>
              <w:rPr>
                <w:rFonts w:ascii="Avenir Next LT Pro Light" w:hAnsi="Avenir Next LT Pro Light"/>
              </w:rPr>
              <w:t>1.6</w:t>
            </w:r>
            <w:r w:rsidR="0004289F" w:rsidRPr="0004289F">
              <w:rPr>
                <w:rFonts w:ascii="Avenir Next LT Pro Light" w:hAnsi="Avenir Next LT Pro Light"/>
              </w:rPr>
              <w:tab/>
              <w:t>The FARM believes in promoting and maintaining the highest degree of physical, psychological and social well-being of the people living and working on it.</w:t>
            </w:r>
          </w:p>
          <w:p w14:paraId="11FE3A77" w14:textId="349CA5C9" w:rsidR="0004289F" w:rsidRPr="00B11BBF" w:rsidRDefault="0015579C" w:rsidP="0004289F">
            <w:pPr>
              <w:spacing w:before="120" w:after="120"/>
              <w:ind w:left="706" w:hanging="706"/>
              <w:rPr>
                <w:rFonts w:ascii="Avenir Next LT Pro Light" w:hAnsi="Avenir Next LT Pro Light"/>
              </w:rPr>
            </w:pPr>
            <w:r>
              <w:rPr>
                <w:rFonts w:ascii="Avenir Next LT Pro Light" w:hAnsi="Avenir Next LT Pro Light"/>
              </w:rPr>
              <w:t>1.7</w:t>
            </w:r>
            <w:r w:rsidR="0004289F" w:rsidRPr="0004289F">
              <w:rPr>
                <w:rFonts w:ascii="Avenir Next LT Pro Light" w:hAnsi="Avenir Next LT Pro Light"/>
              </w:rPr>
              <w:tab/>
              <w:t>The FARM believes all workplace incidents are preventable, and that health and safety must be a part o</w:t>
            </w:r>
            <w:r w:rsidR="00665FE2">
              <w:rPr>
                <w:rFonts w:ascii="Avenir Next LT Pro Light" w:hAnsi="Avenir Next LT Pro Light"/>
              </w:rPr>
              <w:t>f all work being performed.</w:t>
            </w:r>
          </w:p>
        </w:tc>
      </w:tr>
      <w:tr w:rsidR="006F2F09" w:rsidRPr="00432F48" w14:paraId="31504DFF" w14:textId="77777777" w:rsidTr="0004289F">
        <w:tc>
          <w:tcPr>
            <w:tcW w:w="10075" w:type="dxa"/>
            <w:gridSpan w:val="7"/>
            <w:shd w:val="clear" w:color="auto" w:fill="2080B0"/>
          </w:tcPr>
          <w:p w14:paraId="407DB332" w14:textId="6DB17672" w:rsidR="006F2F09" w:rsidRPr="00432F48" w:rsidRDefault="0001059F" w:rsidP="00C67FE1">
            <w:pPr>
              <w:ind w:left="702" w:hanging="702"/>
              <w:rPr>
                <w:rFonts w:ascii="Avenir Next LT Pro Light" w:hAnsi="Avenir Next LT Pro Light"/>
                <w:b/>
                <w:bCs/>
                <w:color w:val="FFFFFF" w:themeColor="background1"/>
              </w:rPr>
            </w:pPr>
            <w:r>
              <w:rPr>
                <w:rFonts w:ascii="Avenir Next LT Pro Light" w:hAnsi="Avenir Next LT Pro Light"/>
                <w:b/>
                <w:bCs/>
                <w:color w:val="FFFFFF" w:themeColor="background1"/>
              </w:rPr>
              <w:t>2</w:t>
            </w:r>
            <w:r w:rsidR="006F2F09" w:rsidRPr="00432F48">
              <w:rPr>
                <w:rFonts w:ascii="Avenir Next LT Pro Light" w:hAnsi="Avenir Next LT Pro Light"/>
                <w:b/>
                <w:bCs/>
                <w:color w:val="FFFFFF" w:themeColor="background1"/>
              </w:rPr>
              <w:t xml:space="preserve">.0 </w:t>
            </w:r>
            <w:r w:rsidR="006F2F09" w:rsidRPr="00432F48">
              <w:rPr>
                <w:rFonts w:ascii="Avenir Next LT Pro Light" w:hAnsi="Avenir Next LT Pro Light"/>
                <w:b/>
                <w:bCs/>
                <w:color w:val="FFFFFF" w:themeColor="background1"/>
              </w:rPr>
              <w:tab/>
              <w:t>Purpose</w:t>
            </w:r>
          </w:p>
        </w:tc>
      </w:tr>
      <w:tr w:rsidR="006F2F09" w14:paraId="51320C7F" w14:textId="77777777" w:rsidTr="0004289F">
        <w:tc>
          <w:tcPr>
            <w:tcW w:w="10075" w:type="dxa"/>
            <w:gridSpan w:val="7"/>
          </w:tcPr>
          <w:p w14:paraId="70CCF864" w14:textId="197A1C39" w:rsidR="006F2F09" w:rsidRPr="002E173C" w:rsidRDefault="006F2F09" w:rsidP="00C67FE1">
            <w:pPr>
              <w:spacing w:before="120" w:after="120"/>
              <w:rPr>
                <w:rFonts w:ascii="Avenir Next LT Pro Light" w:hAnsi="Avenir Next LT Pro Light"/>
                <w:b/>
                <w:bCs/>
                <w:i/>
                <w:iCs/>
                <w:color w:val="808080" w:themeColor="background1" w:themeShade="80"/>
              </w:rPr>
            </w:pPr>
            <w:r w:rsidRPr="002E173C">
              <w:rPr>
                <w:rFonts w:ascii="Avenir Next LT Pro Light" w:hAnsi="Avenir Next LT Pro Light"/>
                <w:b/>
                <w:bCs/>
                <w:i/>
                <w:iCs/>
                <w:color w:val="808080" w:themeColor="background1" w:themeShade="80"/>
              </w:rPr>
              <w:t xml:space="preserve">Explain the goal or purpose of the </w:t>
            </w:r>
            <w:r w:rsidR="00C112A6">
              <w:rPr>
                <w:rFonts w:ascii="Avenir Next LT Pro Light" w:hAnsi="Avenir Next LT Pro Light"/>
                <w:b/>
                <w:bCs/>
                <w:i/>
                <w:iCs/>
                <w:color w:val="808080" w:themeColor="background1" w:themeShade="80"/>
              </w:rPr>
              <w:t>Health and Safety Policy</w:t>
            </w:r>
            <w:r w:rsidRPr="0005419B">
              <w:rPr>
                <w:rFonts w:ascii="Avenir Next LT Pro Light" w:hAnsi="Avenir Next LT Pro Light"/>
                <w:b/>
                <w:bCs/>
                <w:i/>
                <w:iCs/>
                <w:color w:val="808080" w:themeColor="background1" w:themeShade="80"/>
              </w:rPr>
              <w:t xml:space="preserve"> and </w:t>
            </w:r>
            <w:r w:rsidR="00C112A6">
              <w:rPr>
                <w:rFonts w:ascii="Avenir Next LT Pro Light" w:hAnsi="Avenir Next LT Pro Light"/>
                <w:b/>
                <w:bCs/>
                <w:i/>
                <w:iCs/>
                <w:color w:val="808080" w:themeColor="background1" w:themeShade="80"/>
              </w:rPr>
              <w:t>the overall he</w:t>
            </w:r>
            <w:r w:rsidR="00303EAD">
              <w:rPr>
                <w:rFonts w:ascii="Avenir Next LT Pro Light" w:hAnsi="Avenir Next LT Pro Light"/>
                <w:b/>
                <w:bCs/>
                <w:i/>
                <w:iCs/>
                <w:color w:val="808080" w:themeColor="background1" w:themeShade="80"/>
              </w:rPr>
              <w:t xml:space="preserve">alth and safety program. </w:t>
            </w:r>
          </w:p>
          <w:p w14:paraId="57D8C8B6" w14:textId="0B29DAD2" w:rsidR="001D5C03" w:rsidRDefault="0001059F" w:rsidP="00C67FE1">
            <w:pPr>
              <w:spacing w:before="120" w:after="120"/>
              <w:ind w:left="706" w:hanging="706"/>
              <w:rPr>
                <w:rFonts w:ascii="Avenir Next LT Pro Light" w:hAnsi="Avenir Next LT Pro Light"/>
              </w:rPr>
            </w:pPr>
            <w:r>
              <w:rPr>
                <w:rFonts w:ascii="Avenir Next LT Pro Light" w:hAnsi="Avenir Next LT Pro Light"/>
              </w:rPr>
              <w:t>2</w:t>
            </w:r>
            <w:r w:rsidR="006F2F09" w:rsidRPr="00B11BBF">
              <w:rPr>
                <w:rFonts w:ascii="Avenir Next LT Pro Light" w:hAnsi="Avenir Next LT Pro Light"/>
              </w:rPr>
              <w:t>.1</w:t>
            </w:r>
            <w:r w:rsidR="006F2F09">
              <w:tab/>
            </w:r>
            <w:r w:rsidR="006F2F09" w:rsidRPr="00B11BBF">
              <w:rPr>
                <w:rFonts w:ascii="Avenir Next LT Pro Light" w:hAnsi="Avenir Next LT Pro Light"/>
              </w:rPr>
              <w:t xml:space="preserve">The </w:t>
            </w:r>
            <w:r w:rsidR="001D5C03" w:rsidRPr="00232347">
              <w:rPr>
                <w:rFonts w:ascii="Avenir Next LT Pro Light" w:hAnsi="Avenir Next LT Pro Light"/>
                <w:b/>
                <w:bCs/>
              </w:rPr>
              <w:t>FARM’s</w:t>
            </w:r>
            <w:r w:rsidR="001D5C03">
              <w:rPr>
                <w:rFonts w:ascii="Avenir Next LT Pro Light" w:hAnsi="Avenir Next LT Pro Light"/>
              </w:rPr>
              <w:t xml:space="preserve"> </w:t>
            </w:r>
            <w:r w:rsidR="00AB012D">
              <w:rPr>
                <w:rFonts w:ascii="Avenir Next LT Pro Light" w:hAnsi="Avenir Next LT Pro Light"/>
              </w:rPr>
              <w:t xml:space="preserve">over-arching </w:t>
            </w:r>
            <w:r w:rsidR="001D5C03" w:rsidRPr="001D5C03">
              <w:rPr>
                <w:rFonts w:ascii="Avenir Next LT Pro Light" w:hAnsi="Avenir Next LT Pro Light"/>
              </w:rPr>
              <w:t>goal is a healthy, injury-free workplace for all and together we can achieve this</w:t>
            </w:r>
            <w:r w:rsidR="00205415">
              <w:rPr>
                <w:rFonts w:ascii="Avenir Next LT Pro Light" w:hAnsi="Avenir Next LT Pro Light"/>
              </w:rPr>
              <w:t xml:space="preserve">. </w:t>
            </w:r>
          </w:p>
          <w:p w14:paraId="4E0A9985" w14:textId="56D94BB9" w:rsidR="006F2F09" w:rsidRDefault="0001059F" w:rsidP="00C67FE1">
            <w:pPr>
              <w:spacing w:before="120" w:after="120"/>
              <w:ind w:left="706" w:hanging="706"/>
              <w:rPr>
                <w:rFonts w:ascii="Avenir Next LT Pro Light" w:hAnsi="Avenir Next LT Pro Light"/>
              </w:rPr>
            </w:pPr>
            <w:r>
              <w:rPr>
                <w:rFonts w:ascii="Avenir Next LT Pro Light" w:hAnsi="Avenir Next LT Pro Light"/>
              </w:rPr>
              <w:t>2</w:t>
            </w:r>
            <w:r w:rsidR="006F2F09">
              <w:rPr>
                <w:rFonts w:ascii="Avenir Next LT Pro Light" w:hAnsi="Avenir Next LT Pro Light"/>
              </w:rPr>
              <w:t>.2</w:t>
            </w:r>
            <w:r w:rsidR="006F2F09">
              <w:rPr>
                <w:rFonts w:ascii="Avenir Next LT Pro Light" w:hAnsi="Avenir Next LT Pro Light"/>
              </w:rPr>
              <w:tab/>
            </w:r>
            <w:r w:rsidR="00400FF4" w:rsidRPr="00400FF4">
              <w:rPr>
                <w:rFonts w:ascii="Avenir Next LT Pro Light" w:hAnsi="Avenir Next LT Pro Light"/>
              </w:rPr>
              <w:t>This policy and the health and safety program have been created to</w:t>
            </w:r>
            <w:r w:rsidR="0031120A">
              <w:rPr>
                <w:rFonts w:ascii="Avenir Next LT Pro Light" w:hAnsi="Avenir Next LT Pro Light"/>
              </w:rPr>
              <w:t xml:space="preserve"> proactively </w:t>
            </w:r>
            <w:r w:rsidR="0031120A" w:rsidRPr="0031120A">
              <w:rPr>
                <w:rFonts w:ascii="Avenir Next LT Pro Light" w:hAnsi="Avenir Next LT Pro Light"/>
              </w:rPr>
              <w:t>workplace related injuries and illnesses.</w:t>
            </w:r>
          </w:p>
          <w:p w14:paraId="041FC0BF" w14:textId="0F84F473" w:rsidR="001D5C03" w:rsidRPr="00B11BBF" w:rsidRDefault="0001059F" w:rsidP="0031120A">
            <w:pPr>
              <w:spacing w:before="120" w:after="120"/>
              <w:ind w:left="706" w:hanging="706"/>
              <w:rPr>
                <w:rFonts w:ascii="Avenir Next LT Pro Light" w:hAnsi="Avenir Next LT Pro Light"/>
              </w:rPr>
            </w:pPr>
            <w:r>
              <w:rPr>
                <w:rFonts w:ascii="Avenir Next LT Pro Light" w:hAnsi="Avenir Next LT Pro Light"/>
              </w:rPr>
              <w:t>2</w:t>
            </w:r>
            <w:r w:rsidR="00400FF4">
              <w:rPr>
                <w:rFonts w:ascii="Avenir Next LT Pro Light" w:hAnsi="Avenir Next LT Pro Light"/>
              </w:rPr>
              <w:t>.3</w:t>
            </w:r>
            <w:r w:rsidR="00400FF4">
              <w:rPr>
                <w:rFonts w:ascii="Avenir Next LT Pro Light" w:hAnsi="Avenir Next LT Pro Light"/>
              </w:rPr>
              <w:tab/>
              <w:t xml:space="preserve">The </w:t>
            </w:r>
            <w:r w:rsidR="00400FF4" w:rsidRPr="002C7A82">
              <w:rPr>
                <w:rFonts w:ascii="Avenir Next LT Pro Light" w:hAnsi="Avenir Next LT Pro Light"/>
                <w:b/>
                <w:bCs/>
              </w:rPr>
              <w:t>FARM</w:t>
            </w:r>
            <w:r w:rsidR="00400FF4">
              <w:rPr>
                <w:rFonts w:ascii="Avenir Next LT Pro Light" w:hAnsi="Avenir Next LT Pro Light"/>
              </w:rPr>
              <w:t xml:space="preserve"> has developed, actively uses and is continuously improving its health and safety</w:t>
            </w:r>
            <w:r w:rsidR="00400FF4" w:rsidRPr="00035BD0">
              <w:rPr>
                <w:rFonts w:ascii="Avenir Next LT Pro Light" w:hAnsi="Avenir Next LT Pro Light"/>
              </w:rPr>
              <w:t xml:space="preserve"> program </w:t>
            </w:r>
            <w:r w:rsidR="00400FF4">
              <w:rPr>
                <w:rFonts w:ascii="Avenir Next LT Pro Light" w:hAnsi="Avenir Next LT Pro Light"/>
              </w:rPr>
              <w:t>in order to</w:t>
            </w:r>
            <w:r w:rsidR="00400FF4" w:rsidRPr="00035BD0">
              <w:rPr>
                <w:rFonts w:ascii="Avenir Next LT Pro Light" w:hAnsi="Avenir Next LT Pro Light"/>
              </w:rPr>
              <w:t xml:space="preserve"> reduce the number of injuries and illnesses to </w:t>
            </w:r>
            <w:r w:rsidR="00400FF4">
              <w:rPr>
                <w:rFonts w:ascii="Avenir Next LT Pro Light" w:hAnsi="Avenir Next LT Pro Light"/>
              </w:rPr>
              <w:t>an absolute minimum.</w:t>
            </w:r>
          </w:p>
        </w:tc>
      </w:tr>
      <w:tr w:rsidR="00962AB4" w:rsidRPr="005C46D3" w14:paraId="664392F4" w14:textId="77777777" w:rsidTr="0004289F">
        <w:tc>
          <w:tcPr>
            <w:tcW w:w="10075" w:type="dxa"/>
            <w:gridSpan w:val="7"/>
            <w:shd w:val="clear" w:color="auto" w:fill="2080B0"/>
          </w:tcPr>
          <w:p w14:paraId="3D0E3CE9" w14:textId="77777777" w:rsidR="00962AB4" w:rsidRPr="005C46D3" w:rsidRDefault="00962AB4"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Monitoring &amp; Review</w:t>
            </w:r>
          </w:p>
        </w:tc>
      </w:tr>
      <w:tr w:rsidR="00962AB4" w14:paraId="7224309F" w14:textId="77777777" w:rsidTr="0004289F">
        <w:tc>
          <w:tcPr>
            <w:tcW w:w="10075" w:type="dxa"/>
            <w:gridSpan w:val="7"/>
          </w:tcPr>
          <w:p w14:paraId="49699273" w14:textId="276662CD" w:rsidR="00962AB4" w:rsidRPr="00C23B68" w:rsidRDefault="00962AB4" w:rsidP="00C23B68">
            <w:pPr>
              <w:rPr>
                <w:rFonts w:ascii="Avenir Next LT Pro Light" w:hAnsi="Avenir Next LT Pro Light"/>
              </w:rPr>
            </w:pPr>
            <w:r w:rsidRPr="00C23B68">
              <w:rPr>
                <w:rFonts w:ascii="Avenir Next LT Pro Light" w:hAnsi="Avenir Next LT Pro Light"/>
              </w:rPr>
              <w:lastRenderedPageBreak/>
              <w:t xml:space="preserve">The </w:t>
            </w:r>
            <w:r w:rsidRPr="00C23B68">
              <w:rPr>
                <w:rFonts w:ascii="Avenir Next LT Pro Light" w:hAnsi="Avenir Next LT Pro Light"/>
                <w:b/>
                <w:bCs/>
              </w:rPr>
              <w:t>FARM</w:t>
            </w:r>
            <w:r w:rsidRPr="00C23B68">
              <w:rPr>
                <w:rFonts w:ascii="Avenir Next LT Pro Light" w:hAnsi="Avenir Next LT Pro Light"/>
              </w:rPr>
              <w:t xml:space="preserve"> will review </w:t>
            </w:r>
            <w:r w:rsidR="00C30862">
              <w:rPr>
                <w:rFonts w:ascii="Avenir Next LT Pro Light" w:hAnsi="Avenir Next LT Pro Light"/>
              </w:rPr>
              <w:t xml:space="preserve">this policy </w:t>
            </w:r>
            <w:r w:rsidRPr="00C23B68">
              <w:rPr>
                <w:rFonts w:ascii="Avenir Next LT Pro Light" w:hAnsi="Avenir Next LT Pro Light"/>
              </w:rPr>
              <w:t xml:space="preserve">every three years or more often found to be appropriate. </w:t>
            </w:r>
          </w:p>
        </w:tc>
      </w:tr>
      <w:tr w:rsidR="008F3D9E" w:rsidRPr="005C46D3" w14:paraId="09BB6593" w14:textId="77777777" w:rsidTr="0004289F">
        <w:tc>
          <w:tcPr>
            <w:tcW w:w="10075" w:type="dxa"/>
            <w:gridSpan w:val="7"/>
            <w:shd w:val="clear" w:color="auto" w:fill="2080B0"/>
          </w:tcPr>
          <w:p w14:paraId="6CD6DBCE" w14:textId="1FB0CA7E" w:rsidR="008F3D9E" w:rsidRPr="005C46D3" w:rsidRDefault="008F3D9E"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R</w:t>
            </w:r>
            <w:r w:rsidR="00AC3C27">
              <w:rPr>
                <w:rFonts w:ascii="Avenir Next LT Pro Light" w:hAnsi="Avenir Next LT Pro Light"/>
                <w:b/>
                <w:bCs/>
                <w:color w:val="FFFFFF" w:themeColor="background1"/>
              </w:rPr>
              <w:t xml:space="preserve">elated Policies, Procedures </w:t>
            </w:r>
            <w:r>
              <w:rPr>
                <w:rFonts w:ascii="Avenir Next LT Pro Light" w:hAnsi="Avenir Next LT Pro Light"/>
                <w:b/>
                <w:bCs/>
                <w:color w:val="FFFFFF" w:themeColor="background1"/>
              </w:rPr>
              <w:t>&amp; Other</w:t>
            </w:r>
            <w:r w:rsidR="00AC3C27">
              <w:rPr>
                <w:rFonts w:ascii="Avenir Next LT Pro Light" w:hAnsi="Avenir Next LT Pro Light"/>
                <w:b/>
                <w:bCs/>
                <w:color w:val="FFFFFF" w:themeColor="background1"/>
              </w:rPr>
              <w:t xml:space="preserve"> </w:t>
            </w:r>
            <w:r>
              <w:rPr>
                <w:rFonts w:ascii="Avenir Next LT Pro Light" w:hAnsi="Avenir Next LT Pro Light"/>
                <w:b/>
                <w:bCs/>
                <w:color w:val="FFFFFF" w:themeColor="background1"/>
              </w:rPr>
              <w:t xml:space="preserve">Documents </w:t>
            </w:r>
          </w:p>
        </w:tc>
      </w:tr>
      <w:tr w:rsidR="008F3D9E" w14:paraId="22B680C5" w14:textId="77777777" w:rsidTr="0004289F">
        <w:tc>
          <w:tcPr>
            <w:tcW w:w="10075" w:type="dxa"/>
            <w:gridSpan w:val="7"/>
          </w:tcPr>
          <w:p w14:paraId="3B1B55C7" w14:textId="56EEC808" w:rsidR="008F3D9E" w:rsidRPr="002F7581" w:rsidRDefault="008F3D9E" w:rsidP="00A90BDB">
            <w:pPr>
              <w:rPr>
                <w:rFonts w:ascii="Avenir Next LT Pro Light" w:hAnsi="Avenir Next LT Pro Light"/>
              </w:rPr>
            </w:pPr>
            <w:r>
              <w:rPr>
                <w:rFonts w:ascii="Avenir Next LT Pro Light" w:hAnsi="Avenir Next LT Pro Light"/>
              </w:rPr>
              <w:t>This section can include Industry Standards, or Farm Specific Policies, Procedures and Safe Work Practices.</w:t>
            </w:r>
            <w:r w:rsidR="005668F0">
              <w:rPr>
                <w:rFonts w:ascii="Avenir Next LT Pro Light" w:hAnsi="Avenir Next LT Pro Light"/>
              </w:rPr>
              <w:t xml:space="preserve"> If none exist, </w:t>
            </w:r>
            <w:r w:rsidR="00057F00">
              <w:rPr>
                <w:rFonts w:ascii="Avenir Next LT Pro Light" w:hAnsi="Avenir Next LT Pro Light"/>
              </w:rPr>
              <w:t>this section can read “Not applicable.”</w:t>
            </w:r>
          </w:p>
        </w:tc>
      </w:tr>
      <w:tr w:rsidR="00D513D2" w:rsidRPr="005C46D3" w14:paraId="569B2E96" w14:textId="77777777" w:rsidTr="0004289F">
        <w:tc>
          <w:tcPr>
            <w:tcW w:w="10075" w:type="dxa"/>
            <w:gridSpan w:val="7"/>
            <w:tcBorders>
              <w:bottom w:val="single" w:sz="4" w:space="0" w:color="auto"/>
            </w:tcBorders>
            <w:shd w:val="clear" w:color="auto" w:fill="2080B0"/>
          </w:tcPr>
          <w:p w14:paraId="31E91A1A" w14:textId="77777777" w:rsidR="00D513D2" w:rsidRPr="005C46D3" w:rsidRDefault="00D513D2"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Approvals</w:t>
            </w:r>
          </w:p>
        </w:tc>
      </w:tr>
      <w:tr w:rsidR="003D1E79" w14:paraId="5F6A2FAF" w14:textId="0179EA24" w:rsidTr="0004289F">
        <w:tc>
          <w:tcPr>
            <w:tcW w:w="450" w:type="dxa"/>
            <w:tcBorders>
              <w:bottom w:val="nil"/>
              <w:right w:val="nil"/>
            </w:tcBorders>
          </w:tcPr>
          <w:p w14:paraId="13324AA3" w14:textId="77777777" w:rsidR="003D1E79" w:rsidRPr="0077044A" w:rsidRDefault="003D1E79" w:rsidP="00A90BDB">
            <w:pPr>
              <w:jc w:val="center"/>
              <w:rPr>
                <w:rFonts w:ascii="Bradley Hand ITC" w:hAnsi="Bradley Hand ITC"/>
                <w:i/>
                <w:iCs/>
              </w:rPr>
            </w:pPr>
          </w:p>
        </w:tc>
        <w:tc>
          <w:tcPr>
            <w:tcW w:w="4114" w:type="dxa"/>
            <w:gridSpan w:val="2"/>
            <w:tcBorders>
              <w:left w:val="nil"/>
              <w:bottom w:val="nil"/>
              <w:right w:val="nil"/>
            </w:tcBorders>
          </w:tcPr>
          <w:p w14:paraId="56B5E6C6" w14:textId="4C8E8933" w:rsidR="003D1E79" w:rsidRPr="0077044A" w:rsidRDefault="003D1E79" w:rsidP="00A90BDB">
            <w:pPr>
              <w:jc w:val="center"/>
              <w:rPr>
                <w:rFonts w:ascii="Bradley Hand ITC" w:hAnsi="Bradley Hand ITC"/>
                <w:i/>
                <w:iCs/>
              </w:rPr>
            </w:pPr>
          </w:p>
        </w:tc>
        <w:tc>
          <w:tcPr>
            <w:tcW w:w="1132" w:type="dxa"/>
            <w:tcBorders>
              <w:left w:val="nil"/>
              <w:bottom w:val="nil"/>
              <w:right w:val="nil"/>
            </w:tcBorders>
          </w:tcPr>
          <w:p w14:paraId="1B632C59" w14:textId="77777777" w:rsidR="003D1E79" w:rsidRDefault="003D1E79" w:rsidP="00A90BDB">
            <w:pPr>
              <w:rPr>
                <w:rFonts w:ascii="Avenir Next LT Pro Light" w:hAnsi="Avenir Next LT Pro Light"/>
              </w:rPr>
            </w:pPr>
          </w:p>
        </w:tc>
        <w:tc>
          <w:tcPr>
            <w:tcW w:w="3934" w:type="dxa"/>
            <w:gridSpan w:val="2"/>
            <w:tcBorders>
              <w:left w:val="nil"/>
              <w:bottom w:val="nil"/>
              <w:right w:val="nil"/>
            </w:tcBorders>
          </w:tcPr>
          <w:p w14:paraId="46A913D2" w14:textId="77777777" w:rsidR="003D1E79" w:rsidRPr="0077044A" w:rsidRDefault="003D1E79" w:rsidP="00A90BDB">
            <w:pPr>
              <w:jc w:val="center"/>
              <w:rPr>
                <w:rFonts w:ascii="Bradley Hand ITC" w:hAnsi="Bradley Hand ITC"/>
                <w:i/>
                <w:iCs/>
              </w:rPr>
            </w:pPr>
          </w:p>
        </w:tc>
        <w:tc>
          <w:tcPr>
            <w:tcW w:w="445" w:type="dxa"/>
            <w:tcBorders>
              <w:left w:val="nil"/>
              <w:bottom w:val="nil"/>
            </w:tcBorders>
          </w:tcPr>
          <w:p w14:paraId="3D180ABF" w14:textId="77777777" w:rsidR="003D1E79" w:rsidRPr="0077044A" w:rsidRDefault="003D1E79" w:rsidP="00A90BDB">
            <w:pPr>
              <w:jc w:val="center"/>
              <w:rPr>
                <w:rFonts w:ascii="Bradley Hand ITC" w:hAnsi="Bradley Hand ITC"/>
                <w:i/>
                <w:iCs/>
              </w:rPr>
            </w:pPr>
          </w:p>
        </w:tc>
      </w:tr>
      <w:tr w:rsidR="003D1E79" w14:paraId="4C7F3925" w14:textId="314061CE" w:rsidTr="0004289F">
        <w:tc>
          <w:tcPr>
            <w:tcW w:w="450" w:type="dxa"/>
            <w:tcBorders>
              <w:top w:val="nil"/>
              <w:bottom w:val="nil"/>
              <w:right w:val="nil"/>
            </w:tcBorders>
          </w:tcPr>
          <w:p w14:paraId="7329BB3B" w14:textId="77777777" w:rsidR="003D1E79" w:rsidRPr="0077044A" w:rsidRDefault="003D1E79" w:rsidP="00A90BDB">
            <w:pPr>
              <w:jc w:val="center"/>
              <w:rPr>
                <w:rFonts w:ascii="Bradley Hand ITC" w:hAnsi="Bradley Hand ITC"/>
                <w:i/>
                <w:iCs/>
              </w:rPr>
            </w:pPr>
          </w:p>
        </w:tc>
        <w:tc>
          <w:tcPr>
            <w:tcW w:w="4114" w:type="dxa"/>
            <w:gridSpan w:val="2"/>
            <w:tcBorders>
              <w:top w:val="nil"/>
              <w:left w:val="nil"/>
              <w:bottom w:val="single" w:sz="4" w:space="0" w:color="auto"/>
              <w:right w:val="nil"/>
            </w:tcBorders>
          </w:tcPr>
          <w:p w14:paraId="07B448F5" w14:textId="292E601B" w:rsidR="003D1E79" w:rsidRPr="0077044A" w:rsidRDefault="003D1E79" w:rsidP="00A90BDB">
            <w:pPr>
              <w:jc w:val="center"/>
              <w:rPr>
                <w:rFonts w:ascii="Bradley Hand ITC" w:hAnsi="Bradley Hand ITC"/>
                <w:i/>
                <w:iCs/>
              </w:rPr>
            </w:pPr>
            <w:r w:rsidRPr="0077044A">
              <w:rPr>
                <w:rFonts w:ascii="Bradley Hand ITC" w:hAnsi="Bradley Hand ITC"/>
                <w:i/>
                <w:iCs/>
              </w:rPr>
              <w:t>Signature</w:t>
            </w:r>
            <w:r>
              <w:rPr>
                <w:rFonts w:ascii="Bradley Hand ITC" w:hAnsi="Bradley Hand ITC"/>
                <w:i/>
                <w:iCs/>
              </w:rPr>
              <w:t xml:space="preserve"> Here</w:t>
            </w:r>
          </w:p>
        </w:tc>
        <w:tc>
          <w:tcPr>
            <w:tcW w:w="1132" w:type="dxa"/>
            <w:tcBorders>
              <w:top w:val="nil"/>
              <w:left w:val="nil"/>
              <w:bottom w:val="nil"/>
              <w:right w:val="nil"/>
            </w:tcBorders>
          </w:tcPr>
          <w:p w14:paraId="2A5FA690" w14:textId="77777777" w:rsidR="003D1E79" w:rsidRDefault="003D1E79" w:rsidP="00A90BDB">
            <w:pPr>
              <w:rPr>
                <w:rFonts w:ascii="Avenir Next LT Pro Light" w:hAnsi="Avenir Next LT Pro Light"/>
              </w:rPr>
            </w:pPr>
          </w:p>
        </w:tc>
        <w:tc>
          <w:tcPr>
            <w:tcW w:w="3934" w:type="dxa"/>
            <w:gridSpan w:val="2"/>
            <w:tcBorders>
              <w:top w:val="nil"/>
              <w:left w:val="nil"/>
              <w:bottom w:val="single" w:sz="4" w:space="0" w:color="auto"/>
              <w:right w:val="nil"/>
            </w:tcBorders>
          </w:tcPr>
          <w:p w14:paraId="3285A7B2" w14:textId="77777777" w:rsidR="003D1E79" w:rsidRDefault="003D1E79" w:rsidP="00A90BDB">
            <w:pPr>
              <w:jc w:val="center"/>
              <w:rPr>
                <w:rFonts w:ascii="Avenir Next LT Pro Light" w:hAnsi="Avenir Next LT Pro Light"/>
              </w:rPr>
            </w:pPr>
            <w:r w:rsidRPr="0077044A">
              <w:rPr>
                <w:rFonts w:ascii="Bradley Hand ITC" w:hAnsi="Bradley Hand ITC"/>
                <w:i/>
                <w:iCs/>
              </w:rPr>
              <w:t>Signature</w:t>
            </w:r>
            <w:r>
              <w:rPr>
                <w:rFonts w:ascii="Bradley Hand ITC" w:hAnsi="Bradley Hand ITC"/>
                <w:i/>
                <w:iCs/>
              </w:rPr>
              <w:t xml:space="preserve"> Here</w:t>
            </w:r>
          </w:p>
        </w:tc>
        <w:tc>
          <w:tcPr>
            <w:tcW w:w="445" w:type="dxa"/>
            <w:tcBorders>
              <w:top w:val="nil"/>
              <w:left w:val="nil"/>
              <w:bottom w:val="nil"/>
            </w:tcBorders>
          </w:tcPr>
          <w:p w14:paraId="0DF4E50B" w14:textId="77777777" w:rsidR="003D1E79" w:rsidRPr="0077044A" w:rsidRDefault="003D1E79" w:rsidP="00A90BDB">
            <w:pPr>
              <w:jc w:val="center"/>
              <w:rPr>
                <w:rFonts w:ascii="Bradley Hand ITC" w:hAnsi="Bradley Hand ITC"/>
                <w:i/>
                <w:iCs/>
              </w:rPr>
            </w:pPr>
          </w:p>
        </w:tc>
      </w:tr>
      <w:tr w:rsidR="003D1E79" w14:paraId="6DCC6FA6" w14:textId="394EA2F7" w:rsidTr="0004289F">
        <w:tc>
          <w:tcPr>
            <w:tcW w:w="450" w:type="dxa"/>
            <w:tcBorders>
              <w:top w:val="nil"/>
              <w:bottom w:val="nil"/>
              <w:right w:val="nil"/>
            </w:tcBorders>
          </w:tcPr>
          <w:p w14:paraId="60A5EEF8"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47C02658" w14:textId="1DCD1B88"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First &amp; Last Name Here</w:t>
            </w:r>
          </w:p>
        </w:tc>
        <w:tc>
          <w:tcPr>
            <w:tcW w:w="1132" w:type="dxa"/>
            <w:tcBorders>
              <w:top w:val="nil"/>
              <w:left w:val="nil"/>
              <w:bottom w:val="nil"/>
              <w:right w:val="nil"/>
            </w:tcBorders>
          </w:tcPr>
          <w:p w14:paraId="318BD902" w14:textId="77777777" w:rsidR="003D1E79" w:rsidRDefault="003D1E79" w:rsidP="00A90BDB">
            <w:pPr>
              <w:rPr>
                <w:rFonts w:ascii="Avenir Next LT Pro Light" w:hAnsi="Avenir Next LT Pro Light"/>
              </w:rPr>
            </w:pPr>
          </w:p>
        </w:tc>
        <w:tc>
          <w:tcPr>
            <w:tcW w:w="3934" w:type="dxa"/>
            <w:gridSpan w:val="2"/>
            <w:tcBorders>
              <w:top w:val="single" w:sz="4" w:space="0" w:color="auto"/>
              <w:left w:val="nil"/>
              <w:bottom w:val="nil"/>
              <w:right w:val="nil"/>
            </w:tcBorders>
          </w:tcPr>
          <w:p w14:paraId="5D10EFCD"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First &amp; Last Name Here</w:t>
            </w:r>
          </w:p>
        </w:tc>
        <w:tc>
          <w:tcPr>
            <w:tcW w:w="445" w:type="dxa"/>
            <w:tcBorders>
              <w:top w:val="nil"/>
              <w:left w:val="nil"/>
              <w:bottom w:val="nil"/>
            </w:tcBorders>
          </w:tcPr>
          <w:p w14:paraId="18CEB806" w14:textId="77777777" w:rsidR="003D1E79" w:rsidRPr="00B0702F" w:rsidRDefault="003D1E79" w:rsidP="00A90BDB">
            <w:pPr>
              <w:jc w:val="center"/>
              <w:rPr>
                <w:rFonts w:ascii="Avenir Next LT Pro Light" w:hAnsi="Avenir Next LT Pro Light"/>
                <w:sz w:val="18"/>
                <w:szCs w:val="18"/>
              </w:rPr>
            </w:pPr>
          </w:p>
        </w:tc>
      </w:tr>
      <w:tr w:rsidR="003D1E79" w14:paraId="65AA4DEE" w14:textId="0AC0C2AC" w:rsidTr="0004289F">
        <w:tc>
          <w:tcPr>
            <w:tcW w:w="450" w:type="dxa"/>
            <w:tcBorders>
              <w:top w:val="nil"/>
              <w:bottom w:val="nil"/>
              <w:right w:val="nil"/>
            </w:tcBorders>
          </w:tcPr>
          <w:p w14:paraId="38AFCAD1"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6E42DE3" w14:textId="26D79D07"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Title/Position Here</w:t>
            </w:r>
          </w:p>
        </w:tc>
        <w:tc>
          <w:tcPr>
            <w:tcW w:w="1132" w:type="dxa"/>
            <w:tcBorders>
              <w:top w:val="nil"/>
              <w:left w:val="nil"/>
              <w:bottom w:val="nil"/>
              <w:right w:val="nil"/>
            </w:tcBorders>
          </w:tcPr>
          <w:p w14:paraId="0AC13D9A" w14:textId="77777777" w:rsidR="003D1E79" w:rsidRDefault="003D1E79" w:rsidP="00A90BDB">
            <w:pPr>
              <w:rPr>
                <w:rFonts w:ascii="Avenir Next LT Pro Light" w:hAnsi="Avenir Next LT Pro Light"/>
              </w:rPr>
            </w:pPr>
          </w:p>
        </w:tc>
        <w:tc>
          <w:tcPr>
            <w:tcW w:w="3934" w:type="dxa"/>
            <w:gridSpan w:val="2"/>
            <w:tcBorders>
              <w:top w:val="nil"/>
              <w:left w:val="nil"/>
              <w:bottom w:val="nil"/>
              <w:right w:val="nil"/>
            </w:tcBorders>
          </w:tcPr>
          <w:p w14:paraId="3264F225"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Title/Position Here</w:t>
            </w:r>
          </w:p>
        </w:tc>
        <w:tc>
          <w:tcPr>
            <w:tcW w:w="445" w:type="dxa"/>
            <w:tcBorders>
              <w:top w:val="nil"/>
              <w:left w:val="nil"/>
              <w:bottom w:val="nil"/>
            </w:tcBorders>
          </w:tcPr>
          <w:p w14:paraId="1FF8F71C" w14:textId="77777777" w:rsidR="003D1E79" w:rsidRPr="00B0702F" w:rsidRDefault="003D1E79" w:rsidP="00A90BDB">
            <w:pPr>
              <w:jc w:val="center"/>
              <w:rPr>
                <w:rFonts w:ascii="Avenir Next LT Pro Light" w:hAnsi="Avenir Next LT Pro Light"/>
                <w:sz w:val="18"/>
                <w:szCs w:val="18"/>
              </w:rPr>
            </w:pPr>
          </w:p>
        </w:tc>
      </w:tr>
      <w:tr w:rsidR="003D1E79" w14:paraId="7BF5DBD5" w14:textId="1AE957EC" w:rsidTr="0004289F">
        <w:tc>
          <w:tcPr>
            <w:tcW w:w="450" w:type="dxa"/>
            <w:tcBorders>
              <w:top w:val="nil"/>
              <w:bottom w:val="nil"/>
              <w:right w:val="nil"/>
            </w:tcBorders>
          </w:tcPr>
          <w:p w14:paraId="5BEC9FA2"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bottom w:val="nil"/>
              <w:right w:val="nil"/>
            </w:tcBorders>
          </w:tcPr>
          <w:p w14:paraId="517C9128" w14:textId="00EE9592" w:rsidR="003D1E79" w:rsidRPr="00B0702F" w:rsidRDefault="003D1E79" w:rsidP="00A90BDB">
            <w:pPr>
              <w:jc w:val="center"/>
              <w:rPr>
                <w:rFonts w:ascii="Avenir Next LT Pro Light" w:hAnsi="Avenir Next LT Pro Light"/>
                <w:sz w:val="18"/>
                <w:szCs w:val="18"/>
              </w:rPr>
            </w:pPr>
          </w:p>
        </w:tc>
        <w:tc>
          <w:tcPr>
            <w:tcW w:w="1132" w:type="dxa"/>
            <w:tcBorders>
              <w:top w:val="nil"/>
              <w:left w:val="nil"/>
              <w:bottom w:val="nil"/>
              <w:right w:val="nil"/>
            </w:tcBorders>
          </w:tcPr>
          <w:p w14:paraId="32D98260" w14:textId="77777777" w:rsidR="003D1E79" w:rsidRDefault="003D1E79" w:rsidP="00A90BDB">
            <w:pPr>
              <w:rPr>
                <w:rFonts w:ascii="Avenir Next LT Pro Light" w:hAnsi="Avenir Next LT Pro Light"/>
              </w:rPr>
            </w:pPr>
          </w:p>
        </w:tc>
        <w:tc>
          <w:tcPr>
            <w:tcW w:w="3934" w:type="dxa"/>
            <w:gridSpan w:val="2"/>
            <w:tcBorders>
              <w:top w:val="nil"/>
              <w:left w:val="nil"/>
              <w:bottom w:val="nil"/>
              <w:right w:val="nil"/>
            </w:tcBorders>
          </w:tcPr>
          <w:p w14:paraId="5D6B645B" w14:textId="77777777" w:rsidR="003D1E79" w:rsidRPr="00B0702F" w:rsidRDefault="003D1E79" w:rsidP="00A90BDB">
            <w:pPr>
              <w:jc w:val="center"/>
              <w:rPr>
                <w:rFonts w:ascii="Avenir Next LT Pro Light" w:hAnsi="Avenir Next LT Pro Light"/>
                <w:sz w:val="18"/>
                <w:szCs w:val="18"/>
              </w:rPr>
            </w:pPr>
          </w:p>
        </w:tc>
        <w:tc>
          <w:tcPr>
            <w:tcW w:w="445" w:type="dxa"/>
            <w:tcBorders>
              <w:top w:val="nil"/>
              <w:left w:val="nil"/>
              <w:bottom w:val="nil"/>
            </w:tcBorders>
          </w:tcPr>
          <w:p w14:paraId="04DECA09" w14:textId="77777777" w:rsidR="003D1E79" w:rsidRPr="00B0702F" w:rsidRDefault="003D1E79" w:rsidP="00A90BDB">
            <w:pPr>
              <w:jc w:val="center"/>
              <w:rPr>
                <w:rFonts w:ascii="Avenir Next LT Pro Light" w:hAnsi="Avenir Next LT Pro Light"/>
                <w:sz w:val="18"/>
                <w:szCs w:val="18"/>
              </w:rPr>
            </w:pPr>
          </w:p>
        </w:tc>
      </w:tr>
      <w:tr w:rsidR="003D1E79" w14:paraId="228B3859" w14:textId="7E37796D" w:rsidTr="0004289F">
        <w:tc>
          <w:tcPr>
            <w:tcW w:w="450" w:type="dxa"/>
            <w:tcBorders>
              <w:top w:val="nil"/>
              <w:bottom w:val="nil"/>
              <w:right w:val="nil"/>
            </w:tcBorders>
          </w:tcPr>
          <w:p w14:paraId="14BC3D11" w14:textId="77777777" w:rsidR="003D1E79" w:rsidRPr="00B0702F" w:rsidRDefault="003D1E79" w:rsidP="00A90BDB">
            <w:pPr>
              <w:jc w:val="center"/>
              <w:rPr>
                <w:rFonts w:ascii="Bradley Hand ITC" w:hAnsi="Bradley Hand ITC"/>
              </w:rPr>
            </w:pPr>
          </w:p>
        </w:tc>
        <w:tc>
          <w:tcPr>
            <w:tcW w:w="4114" w:type="dxa"/>
            <w:gridSpan w:val="2"/>
            <w:tcBorders>
              <w:top w:val="nil"/>
              <w:left w:val="nil"/>
              <w:bottom w:val="single" w:sz="4" w:space="0" w:color="auto"/>
              <w:right w:val="nil"/>
            </w:tcBorders>
          </w:tcPr>
          <w:p w14:paraId="21FF8659" w14:textId="1A143830" w:rsidR="003D1E79" w:rsidRPr="00B0702F" w:rsidRDefault="003D1E79" w:rsidP="00A90BDB">
            <w:pPr>
              <w:jc w:val="center"/>
              <w:rPr>
                <w:rFonts w:ascii="Bradley Hand ITC" w:hAnsi="Bradley Hand ITC"/>
              </w:rPr>
            </w:pPr>
            <w:r w:rsidRPr="00B0702F">
              <w:rPr>
                <w:rFonts w:ascii="Bradley Hand ITC" w:hAnsi="Bradley Hand ITC"/>
              </w:rPr>
              <w:t>Print Date Signed Here</w:t>
            </w:r>
          </w:p>
        </w:tc>
        <w:tc>
          <w:tcPr>
            <w:tcW w:w="1132" w:type="dxa"/>
            <w:tcBorders>
              <w:top w:val="nil"/>
              <w:left w:val="nil"/>
              <w:bottom w:val="nil"/>
              <w:right w:val="nil"/>
            </w:tcBorders>
          </w:tcPr>
          <w:p w14:paraId="62D1C37F" w14:textId="77777777" w:rsidR="003D1E79" w:rsidRDefault="003D1E79" w:rsidP="00A90BDB">
            <w:pPr>
              <w:rPr>
                <w:rFonts w:ascii="Avenir Next LT Pro Light" w:hAnsi="Avenir Next LT Pro Light"/>
              </w:rPr>
            </w:pPr>
          </w:p>
        </w:tc>
        <w:tc>
          <w:tcPr>
            <w:tcW w:w="3934" w:type="dxa"/>
            <w:gridSpan w:val="2"/>
            <w:tcBorders>
              <w:top w:val="nil"/>
              <w:left w:val="nil"/>
              <w:bottom w:val="single" w:sz="4" w:space="0" w:color="auto"/>
              <w:right w:val="nil"/>
            </w:tcBorders>
          </w:tcPr>
          <w:p w14:paraId="2445BDB3" w14:textId="77777777" w:rsidR="003D1E79" w:rsidRDefault="003D1E79" w:rsidP="00A90BDB">
            <w:pPr>
              <w:jc w:val="center"/>
              <w:rPr>
                <w:rFonts w:ascii="Avenir Next LT Pro Light" w:hAnsi="Avenir Next LT Pro Light"/>
              </w:rPr>
            </w:pPr>
            <w:r w:rsidRPr="00B0702F">
              <w:rPr>
                <w:rFonts w:ascii="Bradley Hand ITC" w:hAnsi="Bradley Hand ITC"/>
              </w:rPr>
              <w:t>Print Date Signed Here</w:t>
            </w:r>
          </w:p>
        </w:tc>
        <w:tc>
          <w:tcPr>
            <w:tcW w:w="445" w:type="dxa"/>
            <w:tcBorders>
              <w:top w:val="nil"/>
              <w:left w:val="nil"/>
              <w:bottom w:val="nil"/>
            </w:tcBorders>
          </w:tcPr>
          <w:p w14:paraId="313A5584" w14:textId="77777777" w:rsidR="003D1E79" w:rsidRPr="00B0702F" w:rsidRDefault="003D1E79" w:rsidP="00A90BDB">
            <w:pPr>
              <w:jc w:val="center"/>
              <w:rPr>
                <w:rFonts w:ascii="Bradley Hand ITC" w:hAnsi="Bradley Hand ITC"/>
              </w:rPr>
            </w:pPr>
          </w:p>
        </w:tc>
      </w:tr>
      <w:tr w:rsidR="003D1E79" w14:paraId="2AD6438F" w14:textId="4DE57A61" w:rsidTr="0004289F">
        <w:tc>
          <w:tcPr>
            <w:tcW w:w="450" w:type="dxa"/>
            <w:tcBorders>
              <w:top w:val="nil"/>
              <w:bottom w:val="nil"/>
              <w:right w:val="nil"/>
            </w:tcBorders>
          </w:tcPr>
          <w:p w14:paraId="5A05DEA0"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single" w:sz="4" w:space="0" w:color="auto"/>
              <w:left w:val="nil"/>
              <w:bottom w:val="nil"/>
              <w:right w:val="nil"/>
            </w:tcBorders>
          </w:tcPr>
          <w:p w14:paraId="51FD6A46" w14:textId="00E7DC95" w:rsidR="003D1E79" w:rsidRPr="00B0702F" w:rsidRDefault="003D1E79" w:rsidP="00A90BDB">
            <w:pPr>
              <w:jc w:val="center"/>
              <w:rPr>
                <w:rFonts w:ascii="Avenir Next LT Pro Light" w:hAnsi="Avenir Next LT Pro Light"/>
                <w:sz w:val="18"/>
                <w:szCs w:val="18"/>
              </w:rPr>
            </w:pPr>
            <w:r w:rsidRPr="00B0702F">
              <w:rPr>
                <w:rFonts w:ascii="Avenir Next LT Pro Light" w:hAnsi="Avenir Next LT Pro Light"/>
                <w:sz w:val="18"/>
                <w:szCs w:val="18"/>
              </w:rPr>
              <w:t>Date Signed</w:t>
            </w:r>
          </w:p>
        </w:tc>
        <w:tc>
          <w:tcPr>
            <w:tcW w:w="1132" w:type="dxa"/>
            <w:tcBorders>
              <w:top w:val="nil"/>
              <w:left w:val="nil"/>
              <w:bottom w:val="nil"/>
              <w:right w:val="nil"/>
            </w:tcBorders>
          </w:tcPr>
          <w:p w14:paraId="01E2E543" w14:textId="77777777" w:rsidR="003D1E79" w:rsidRDefault="003D1E79" w:rsidP="00A90BDB">
            <w:pPr>
              <w:rPr>
                <w:rFonts w:ascii="Avenir Next LT Pro Light" w:hAnsi="Avenir Next LT Pro Light"/>
              </w:rPr>
            </w:pPr>
          </w:p>
        </w:tc>
        <w:tc>
          <w:tcPr>
            <w:tcW w:w="3934" w:type="dxa"/>
            <w:gridSpan w:val="2"/>
            <w:tcBorders>
              <w:top w:val="single" w:sz="4" w:space="0" w:color="auto"/>
              <w:left w:val="nil"/>
              <w:bottom w:val="nil"/>
              <w:right w:val="nil"/>
            </w:tcBorders>
          </w:tcPr>
          <w:p w14:paraId="7881E90B" w14:textId="77777777" w:rsidR="003D1E79" w:rsidRDefault="003D1E79" w:rsidP="00A90BDB">
            <w:pPr>
              <w:jc w:val="center"/>
              <w:rPr>
                <w:rFonts w:ascii="Avenir Next LT Pro Light" w:hAnsi="Avenir Next LT Pro Light"/>
              </w:rPr>
            </w:pPr>
            <w:r w:rsidRPr="00B0702F">
              <w:rPr>
                <w:rFonts w:ascii="Avenir Next LT Pro Light" w:hAnsi="Avenir Next LT Pro Light"/>
                <w:sz w:val="18"/>
                <w:szCs w:val="18"/>
              </w:rPr>
              <w:t>Date Signed</w:t>
            </w:r>
          </w:p>
        </w:tc>
        <w:tc>
          <w:tcPr>
            <w:tcW w:w="445" w:type="dxa"/>
            <w:tcBorders>
              <w:top w:val="nil"/>
              <w:left w:val="nil"/>
              <w:bottom w:val="nil"/>
            </w:tcBorders>
          </w:tcPr>
          <w:p w14:paraId="7794C94E" w14:textId="77777777" w:rsidR="003D1E79" w:rsidRPr="00B0702F" w:rsidRDefault="003D1E79" w:rsidP="00A90BDB">
            <w:pPr>
              <w:jc w:val="center"/>
              <w:rPr>
                <w:rFonts w:ascii="Avenir Next LT Pro Light" w:hAnsi="Avenir Next LT Pro Light"/>
                <w:sz w:val="18"/>
                <w:szCs w:val="18"/>
              </w:rPr>
            </w:pPr>
          </w:p>
        </w:tc>
      </w:tr>
      <w:tr w:rsidR="003D1E79" w14:paraId="69DD56AF" w14:textId="0384FBBE" w:rsidTr="0004289F">
        <w:tc>
          <w:tcPr>
            <w:tcW w:w="450" w:type="dxa"/>
            <w:tcBorders>
              <w:top w:val="nil"/>
              <w:right w:val="nil"/>
            </w:tcBorders>
          </w:tcPr>
          <w:p w14:paraId="753D4731" w14:textId="77777777" w:rsidR="003D1E79" w:rsidRPr="00B0702F" w:rsidRDefault="003D1E79" w:rsidP="00A90BDB">
            <w:pPr>
              <w:jc w:val="center"/>
              <w:rPr>
                <w:rFonts w:ascii="Avenir Next LT Pro Light" w:hAnsi="Avenir Next LT Pro Light"/>
                <w:sz w:val="18"/>
                <w:szCs w:val="18"/>
              </w:rPr>
            </w:pPr>
          </w:p>
        </w:tc>
        <w:tc>
          <w:tcPr>
            <w:tcW w:w="4114" w:type="dxa"/>
            <w:gridSpan w:val="2"/>
            <w:tcBorders>
              <w:top w:val="nil"/>
              <w:left w:val="nil"/>
              <w:right w:val="nil"/>
            </w:tcBorders>
          </w:tcPr>
          <w:p w14:paraId="78EA9964" w14:textId="319D2911" w:rsidR="003D1E79" w:rsidRPr="00B0702F" w:rsidRDefault="003D1E79" w:rsidP="00A90BDB">
            <w:pPr>
              <w:jc w:val="center"/>
              <w:rPr>
                <w:rFonts w:ascii="Avenir Next LT Pro Light" w:hAnsi="Avenir Next LT Pro Light"/>
                <w:sz w:val="18"/>
                <w:szCs w:val="18"/>
              </w:rPr>
            </w:pPr>
          </w:p>
        </w:tc>
        <w:tc>
          <w:tcPr>
            <w:tcW w:w="1132" w:type="dxa"/>
            <w:tcBorders>
              <w:top w:val="nil"/>
              <w:left w:val="nil"/>
              <w:right w:val="nil"/>
            </w:tcBorders>
          </w:tcPr>
          <w:p w14:paraId="5B0B865D" w14:textId="77777777" w:rsidR="003D1E79" w:rsidRDefault="003D1E79" w:rsidP="00A90BDB">
            <w:pPr>
              <w:rPr>
                <w:rFonts w:ascii="Avenir Next LT Pro Light" w:hAnsi="Avenir Next LT Pro Light"/>
              </w:rPr>
            </w:pPr>
          </w:p>
        </w:tc>
        <w:tc>
          <w:tcPr>
            <w:tcW w:w="3934" w:type="dxa"/>
            <w:gridSpan w:val="2"/>
            <w:tcBorders>
              <w:top w:val="nil"/>
              <w:left w:val="nil"/>
              <w:right w:val="nil"/>
            </w:tcBorders>
          </w:tcPr>
          <w:p w14:paraId="642E937F" w14:textId="77777777" w:rsidR="003D1E79" w:rsidRPr="00B0702F" w:rsidRDefault="003D1E79" w:rsidP="00A90BDB">
            <w:pPr>
              <w:jc w:val="center"/>
              <w:rPr>
                <w:rFonts w:ascii="Avenir Next LT Pro Light" w:hAnsi="Avenir Next LT Pro Light"/>
                <w:sz w:val="18"/>
                <w:szCs w:val="18"/>
              </w:rPr>
            </w:pPr>
          </w:p>
        </w:tc>
        <w:tc>
          <w:tcPr>
            <w:tcW w:w="445" w:type="dxa"/>
            <w:tcBorders>
              <w:top w:val="nil"/>
              <w:left w:val="nil"/>
            </w:tcBorders>
          </w:tcPr>
          <w:p w14:paraId="1FBA55A8" w14:textId="77777777" w:rsidR="003D1E79" w:rsidRPr="00B0702F" w:rsidRDefault="003D1E79" w:rsidP="00A90BDB">
            <w:pPr>
              <w:jc w:val="center"/>
              <w:rPr>
                <w:rFonts w:ascii="Avenir Next LT Pro Light" w:hAnsi="Avenir Next LT Pro Light"/>
                <w:sz w:val="18"/>
                <w:szCs w:val="18"/>
              </w:rPr>
            </w:pPr>
          </w:p>
        </w:tc>
      </w:tr>
      <w:tr w:rsidR="00215581" w:rsidRPr="005C46D3" w14:paraId="7FC31000" w14:textId="77777777" w:rsidTr="0004289F">
        <w:tc>
          <w:tcPr>
            <w:tcW w:w="3358" w:type="dxa"/>
            <w:gridSpan w:val="2"/>
            <w:shd w:val="clear" w:color="auto" w:fill="2080B0"/>
          </w:tcPr>
          <w:p w14:paraId="41027BFA" w14:textId="04ED5434" w:rsidR="00215581" w:rsidRPr="005C46D3" w:rsidRDefault="00FA329C" w:rsidP="00A90BDB">
            <w:pPr>
              <w:rPr>
                <w:rFonts w:ascii="Avenir Next LT Pro Light" w:hAnsi="Avenir Next LT Pro Light"/>
                <w:b/>
                <w:bCs/>
                <w:color w:val="FFFFFF" w:themeColor="background1"/>
              </w:rPr>
            </w:pPr>
            <w:r>
              <w:rPr>
                <w:rFonts w:ascii="Avenir Next LT Pro Light" w:hAnsi="Avenir Next LT Pro Light"/>
                <w:b/>
                <w:bCs/>
                <w:color w:val="FFFFFF" w:themeColor="background1"/>
              </w:rPr>
              <w:t>Document Status</w:t>
            </w:r>
          </w:p>
        </w:tc>
        <w:tc>
          <w:tcPr>
            <w:tcW w:w="3358" w:type="dxa"/>
            <w:gridSpan w:val="3"/>
            <w:shd w:val="clear" w:color="auto" w:fill="2080B0"/>
          </w:tcPr>
          <w:p w14:paraId="175B0DE6" w14:textId="77777777" w:rsidR="00215581" w:rsidRPr="005C46D3" w:rsidRDefault="00215581" w:rsidP="00A90BDB">
            <w:pPr>
              <w:rPr>
                <w:rFonts w:ascii="Avenir Next LT Pro Light" w:hAnsi="Avenir Next LT Pro Light"/>
                <w:b/>
                <w:bCs/>
                <w:color w:val="FFFFFF" w:themeColor="background1"/>
              </w:rPr>
            </w:pPr>
          </w:p>
        </w:tc>
        <w:tc>
          <w:tcPr>
            <w:tcW w:w="3359" w:type="dxa"/>
            <w:gridSpan w:val="2"/>
            <w:shd w:val="clear" w:color="auto" w:fill="2080B0"/>
          </w:tcPr>
          <w:p w14:paraId="4AAD91E6" w14:textId="4CCBC99D" w:rsidR="00215581" w:rsidRPr="005C46D3" w:rsidRDefault="00215581" w:rsidP="00A90BDB">
            <w:pPr>
              <w:rPr>
                <w:rFonts w:ascii="Avenir Next LT Pro Light" w:hAnsi="Avenir Next LT Pro Light"/>
                <w:b/>
                <w:bCs/>
                <w:color w:val="FFFFFF" w:themeColor="background1"/>
              </w:rPr>
            </w:pPr>
          </w:p>
        </w:tc>
      </w:tr>
      <w:tr w:rsidR="00C9371C" w:rsidRPr="00525C1F" w14:paraId="1B0EBFCC" w14:textId="77777777" w:rsidTr="0004289F">
        <w:tc>
          <w:tcPr>
            <w:tcW w:w="3358" w:type="dxa"/>
            <w:gridSpan w:val="2"/>
          </w:tcPr>
          <w:p w14:paraId="4F640E05" w14:textId="7C3697EA" w:rsidR="00C9371C" w:rsidRPr="00525C1F" w:rsidRDefault="00987B5E" w:rsidP="0072111E">
            <w:pPr>
              <w:jc w:val="center"/>
              <w:rPr>
                <w:rFonts w:ascii="Avenir Next LT Pro Light" w:hAnsi="Avenir Next LT Pro Light"/>
                <w:sz w:val="18"/>
                <w:szCs w:val="18"/>
              </w:rPr>
            </w:pPr>
            <w:r w:rsidRPr="00525C1F">
              <w:rPr>
                <w:rFonts w:ascii="Avenir Next LT Pro Light" w:hAnsi="Avenir Next LT Pro Light"/>
                <w:sz w:val="18"/>
                <w:szCs w:val="18"/>
              </w:rPr>
              <w:t>Version/</w:t>
            </w:r>
            <w:r w:rsidR="00963FED" w:rsidRPr="00525C1F">
              <w:rPr>
                <w:rFonts w:ascii="Avenir Next LT Pro Light" w:hAnsi="Avenir Next LT Pro Light"/>
                <w:sz w:val="18"/>
                <w:szCs w:val="18"/>
              </w:rPr>
              <w:t>Revision</w:t>
            </w:r>
            <w:r w:rsidRPr="00525C1F">
              <w:rPr>
                <w:rFonts w:ascii="Avenir Next LT Pro Light" w:hAnsi="Avenir Next LT Pro Light"/>
                <w:sz w:val="18"/>
                <w:szCs w:val="18"/>
              </w:rPr>
              <w:t xml:space="preserve"> Number</w:t>
            </w:r>
          </w:p>
        </w:tc>
        <w:tc>
          <w:tcPr>
            <w:tcW w:w="3358" w:type="dxa"/>
            <w:gridSpan w:val="3"/>
          </w:tcPr>
          <w:p w14:paraId="4C7AAB89" w14:textId="115154DE" w:rsidR="00C9371C" w:rsidRPr="00525C1F" w:rsidRDefault="00C9371C" w:rsidP="0072111E">
            <w:pPr>
              <w:jc w:val="center"/>
              <w:rPr>
                <w:rFonts w:ascii="Avenir Next LT Pro Light" w:hAnsi="Avenir Next LT Pro Light"/>
                <w:sz w:val="18"/>
                <w:szCs w:val="18"/>
              </w:rPr>
            </w:pPr>
            <w:r w:rsidRPr="00525C1F">
              <w:rPr>
                <w:rFonts w:ascii="Avenir Next LT Pro Light" w:hAnsi="Avenir Next LT Pro Light"/>
                <w:sz w:val="18"/>
                <w:szCs w:val="18"/>
              </w:rPr>
              <w:t>Date</w:t>
            </w:r>
          </w:p>
        </w:tc>
        <w:tc>
          <w:tcPr>
            <w:tcW w:w="3359" w:type="dxa"/>
            <w:gridSpan w:val="2"/>
          </w:tcPr>
          <w:p w14:paraId="191378D2" w14:textId="0A6ADF9C" w:rsidR="00C9371C" w:rsidRPr="00525C1F" w:rsidRDefault="00963FED" w:rsidP="0072111E">
            <w:pPr>
              <w:jc w:val="center"/>
              <w:rPr>
                <w:rFonts w:ascii="Avenir Next LT Pro Light" w:hAnsi="Avenir Next LT Pro Light"/>
                <w:sz w:val="18"/>
                <w:szCs w:val="18"/>
              </w:rPr>
            </w:pPr>
            <w:r w:rsidRPr="00525C1F">
              <w:rPr>
                <w:rFonts w:ascii="Avenir Next LT Pro Light" w:hAnsi="Avenir Next LT Pro Light"/>
                <w:sz w:val="18"/>
                <w:szCs w:val="18"/>
              </w:rPr>
              <w:t>Reason</w:t>
            </w:r>
          </w:p>
        </w:tc>
      </w:tr>
      <w:tr w:rsidR="00963FED" w14:paraId="2C9A03B7" w14:textId="77777777" w:rsidTr="0004289F">
        <w:tc>
          <w:tcPr>
            <w:tcW w:w="3358" w:type="dxa"/>
            <w:gridSpan w:val="2"/>
          </w:tcPr>
          <w:p w14:paraId="358BB4FE" w14:textId="4238137D" w:rsidR="00963FED" w:rsidRDefault="00963FED" w:rsidP="00215581">
            <w:pPr>
              <w:jc w:val="center"/>
              <w:rPr>
                <w:rFonts w:ascii="Avenir Next LT Pro Light" w:hAnsi="Avenir Next LT Pro Light"/>
              </w:rPr>
            </w:pPr>
          </w:p>
        </w:tc>
        <w:tc>
          <w:tcPr>
            <w:tcW w:w="3358" w:type="dxa"/>
            <w:gridSpan w:val="3"/>
          </w:tcPr>
          <w:p w14:paraId="4BAB3E4D" w14:textId="77777777" w:rsidR="00963FED" w:rsidRDefault="00963FED" w:rsidP="00FD69DB">
            <w:pPr>
              <w:rPr>
                <w:rFonts w:ascii="Avenir Next LT Pro Light" w:hAnsi="Avenir Next LT Pro Light"/>
              </w:rPr>
            </w:pPr>
          </w:p>
        </w:tc>
        <w:tc>
          <w:tcPr>
            <w:tcW w:w="3359" w:type="dxa"/>
            <w:gridSpan w:val="2"/>
          </w:tcPr>
          <w:p w14:paraId="0381FB80" w14:textId="77777777" w:rsidR="00963FED" w:rsidRDefault="00963FED" w:rsidP="00FD69DB">
            <w:pPr>
              <w:rPr>
                <w:rFonts w:ascii="Avenir Next LT Pro Light" w:hAnsi="Avenir Next LT Pro Light"/>
              </w:rPr>
            </w:pPr>
          </w:p>
        </w:tc>
      </w:tr>
      <w:tr w:rsidR="00963FED" w14:paraId="30B7B47B" w14:textId="77777777" w:rsidTr="0004289F">
        <w:tc>
          <w:tcPr>
            <w:tcW w:w="3358" w:type="dxa"/>
            <w:gridSpan w:val="2"/>
          </w:tcPr>
          <w:p w14:paraId="7DFBD87C" w14:textId="77777777" w:rsidR="00963FED" w:rsidRDefault="00963FED" w:rsidP="00FD69DB">
            <w:pPr>
              <w:rPr>
                <w:rFonts w:ascii="Avenir Next LT Pro Light" w:hAnsi="Avenir Next LT Pro Light"/>
              </w:rPr>
            </w:pPr>
          </w:p>
        </w:tc>
        <w:tc>
          <w:tcPr>
            <w:tcW w:w="3358" w:type="dxa"/>
            <w:gridSpan w:val="3"/>
          </w:tcPr>
          <w:p w14:paraId="41AD0203" w14:textId="77777777" w:rsidR="00963FED" w:rsidRDefault="00963FED" w:rsidP="00FD69DB">
            <w:pPr>
              <w:rPr>
                <w:rFonts w:ascii="Avenir Next LT Pro Light" w:hAnsi="Avenir Next LT Pro Light"/>
              </w:rPr>
            </w:pPr>
          </w:p>
        </w:tc>
        <w:tc>
          <w:tcPr>
            <w:tcW w:w="3359" w:type="dxa"/>
            <w:gridSpan w:val="2"/>
          </w:tcPr>
          <w:p w14:paraId="253300F0" w14:textId="77777777" w:rsidR="00963FED" w:rsidRDefault="00963FED" w:rsidP="00FD69DB">
            <w:pPr>
              <w:rPr>
                <w:rFonts w:ascii="Avenir Next LT Pro Light" w:hAnsi="Avenir Next LT Pro Light"/>
              </w:rPr>
            </w:pPr>
          </w:p>
        </w:tc>
      </w:tr>
      <w:tr w:rsidR="00FA329C" w14:paraId="56754DF4" w14:textId="77777777" w:rsidTr="0004289F">
        <w:tc>
          <w:tcPr>
            <w:tcW w:w="3358" w:type="dxa"/>
            <w:gridSpan w:val="2"/>
          </w:tcPr>
          <w:p w14:paraId="27E52B41" w14:textId="77777777" w:rsidR="00FA329C" w:rsidRDefault="00FA329C" w:rsidP="00FD69DB">
            <w:pPr>
              <w:rPr>
                <w:rFonts w:ascii="Avenir Next LT Pro Light" w:hAnsi="Avenir Next LT Pro Light"/>
              </w:rPr>
            </w:pPr>
          </w:p>
        </w:tc>
        <w:tc>
          <w:tcPr>
            <w:tcW w:w="3358" w:type="dxa"/>
            <w:gridSpan w:val="3"/>
          </w:tcPr>
          <w:p w14:paraId="1DB91F27" w14:textId="77777777" w:rsidR="00FA329C" w:rsidRDefault="00FA329C" w:rsidP="00FD69DB">
            <w:pPr>
              <w:rPr>
                <w:rFonts w:ascii="Avenir Next LT Pro Light" w:hAnsi="Avenir Next LT Pro Light"/>
              </w:rPr>
            </w:pPr>
          </w:p>
        </w:tc>
        <w:tc>
          <w:tcPr>
            <w:tcW w:w="3359" w:type="dxa"/>
            <w:gridSpan w:val="2"/>
          </w:tcPr>
          <w:p w14:paraId="61ECDA08" w14:textId="77777777" w:rsidR="00FA329C" w:rsidRDefault="00FA329C" w:rsidP="00FD69DB">
            <w:pPr>
              <w:rPr>
                <w:rFonts w:ascii="Avenir Next LT Pro Light" w:hAnsi="Avenir Next LT Pro Light"/>
              </w:rPr>
            </w:pPr>
          </w:p>
        </w:tc>
      </w:tr>
    </w:tbl>
    <w:p w14:paraId="369EA488" w14:textId="77777777" w:rsidR="00C9371C" w:rsidRPr="00752247" w:rsidRDefault="00C9371C" w:rsidP="00FD69DB">
      <w:pPr>
        <w:spacing w:after="0" w:line="240" w:lineRule="auto"/>
        <w:rPr>
          <w:rFonts w:ascii="Avenir Next LT Pro Light" w:hAnsi="Avenir Next LT Pro Light"/>
        </w:rPr>
      </w:pPr>
    </w:p>
    <w:sectPr w:rsidR="00C9371C" w:rsidRPr="00752247" w:rsidSect="008D5C28">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D95E" w14:textId="77777777" w:rsidR="00550AAA" w:rsidRDefault="00550AAA" w:rsidP="00FD69DB">
      <w:pPr>
        <w:spacing w:after="0" w:line="240" w:lineRule="auto"/>
      </w:pPr>
      <w:r>
        <w:separator/>
      </w:r>
    </w:p>
  </w:endnote>
  <w:endnote w:type="continuationSeparator" w:id="0">
    <w:p w14:paraId="38C2CA2B" w14:textId="77777777" w:rsidR="00550AAA" w:rsidRDefault="00550AAA" w:rsidP="00FD69DB">
      <w:pPr>
        <w:spacing w:after="0" w:line="240" w:lineRule="auto"/>
      </w:pPr>
      <w:r>
        <w:continuationSeparator/>
      </w:r>
    </w:p>
  </w:endnote>
  <w:endnote w:type="continuationNotice" w:id="1">
    <w:p w14:paraId="6252D0B0" w14:textId="77777777" w:rsidR="00550AAA" w:rsidRDefault="00550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Bradley Hand ITC">
    <w:altName w:val="Calibri"/>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EndPr/>
    <w:sdtContent>
      <w:sdt>
        <w:sdtPr>
          <w:rPr>
            <w:rFonts w:ascii="Avenir Next LT Pro Light" w:hAnsi="Avenir Next LT Pro Light"/>
            <w:sz w:val="16"/>
            <w:szCs w:val="16"/>
          </w:rPr>
          <w:id w:val="-1769616900"/>
          <w:docPartObj>
            <w:docPartGallery w:val="Page Numbers (Top of Page)"/>
            <w:docPartUnique/>
          </w:docPartObj>
        </w:sdtPr>
        <w:sdtEnd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CC13B" w14:textId="77777777" w:rsidR="00550AAA" w:rsidRDefault="00550AAA" w:rsidP="00FD69DB">
      <w:pPr>
        <w:spacing w:after="0" w:line="240" w:lineRule="auto"/>
      </w:pPr>
      <w:r>
        <w:separator/>
      </w:r>
    </w:p>
  </w:footnote>
  <w:footnote w:type="continuationSeparator" w:id="0">
    <w:p w14:paraId="5D323AE2" w14:textId="77777777" w:rsidR="00550AAA" w:rsidRDefault="00550AAA" w:rsidP="00FD69DB">
      <w:pPr>
        <w:spacing w:after="0" w:line="240" w:lineRule="auto"/>
      </w:pPr>
      <w:r>
        <w:continuationSeparator/>
      </w:r>
    </w:p>
  </w:footnote>
  <w:footnote w:type="continuationNotice" w:id="1">
    <w:p w14:paraId="7477B2FC" w14:textId="77777777" w:rsidR="00550AAA" w:rsidRDefault="00550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1BCD053C" w:rsidR="00A63724" w:rsidRDefault="00A63724" w:rsidP="008B02E9">
    <w:pPr>
      <w:spacing w:after="0" w:line="240" w:lineRule="aut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F58"/>
    <w:multiLevelType w:val="hybridMultilevel"/>
    <w:tmpl w:val="44EA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D151B"/>
    <w:multiLevelType w:val="hybridMultilevel"/>
    <w:tmpl w:val="B7C0BB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640D62"/>
    <w:multiLevelType w:val="hybridMultilevel"/>
    <w:tmpl w:val="3E280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A055D1"/>
    <w:multiLevelType w:val="hybridMultilevel"/>
    <w:tmpl w:val="11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B391C"/>
    <w:multiLevelType w:val="hybridMultilevel"/>
    <w:tmpl w:val="478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18E55F3"/>
    <w:multiLevelType w:val="hybridMultilevel"/>
    <w:tmpl w:val="376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72D6"/>
    <w:multiLevelType w:val="multilevel"/>
    <w:tmpl w:val="B23E8DAC"/>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6CA11D83"/>
    <w:multiLevelType w:val="hybridMultilevel"/>
    <w:tmpl w:val="C996F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DF5920"/>
    <w:multiLevelType w:val="hybridMultilevel"/>
    <w:tmpl w:val="1B4A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325571">
    <w:abstractNumId w:val="5"/>
  </w:num>
  <w:num w:numId="2" w16cid:durableId="208342815">
    <w:abstractNumId w:val="9"/>
  </w:num>
  <w:num w:numId="3" w16cid:durableId="744033721">
    <w:abstractNumId w:val="6"/>
  </w:num>
  <w:num w:numId="4" w16cid:durableId="639699705">
    <w:abstractNumId w:val="4"/>
  </w:num>
  <w:num w:numId="5" w16cid:durableId="757209817">
    <w:abstractNumId w:val="3"/>
  </w:num>
  <w:num w:numId="6" w16cid:durableId="407076554">
    <w:abstractNumId w:val="11"/>
  </w:num>
  <w:num w:numId="7" w16cid:durableId="1568874978">
    <w:abstractNumId w:val="0"/>
  </w:num>
  <w:num w:numId="8" w16cid:durableId="922833628">
    <w:abstractNumId w:val="7"/>
  </w:num>
  <w:num w:numId="9" w16cid:durableId="255752249">
    <w:abstractNumId w:val="10"/>
  </w:num>
  <w:num w:numId="10" w16cid:durableId="922186625">
    <w:abstractNumId w:val="8"/>
  </w:num>
  <w:num w:numId="11" w16cid:durableId="616106017">
    <w:abstractNumId w:val="1"/>
  </w:num>
  <w:num w:numId="12" w16cid:durableId="119558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2A62"/>
    <w:rsid w:val="000033CB"/>
    <w:rsid w:val="000040AE"/>
    <w:rsid w:val="0001059F"/>
    <w:rsid w:val="00011C88"/>
    <w:rsid w:val="00012D3D"/>
    <w:rsid w:val="00017280"/>
    <w:rsid w:val="00022E4E"/>
    <w:rsid w:val="00023AB2"/>
    <w:rsid w:val="00025848"/>
    <w:rsid w:val="000260DC"/>
    <w:rsid w:val="0002646B"/>
    <w:rsid w:val="00031736"/>
    <w:rsid w:val="00033796"/>
    <w:rsid w:val="00033AC1"/>
    <w:rsid w:val="00035BD0"/>
    <w:rsid w:val="000363F0"/>
    <w:rsid w:val="00036F9D"/>
    <w:rsid w:val="00037BAC"/>
    <w:rsid w:val="000405EE"/>
    <w:rsid w:val="00040810"/>
    <w:rsid w:val="0004289F"/>
    <w:rsid w:val="00046A64"/>
    <w:rsid w:val="000523E7"/>
    <w:rsid w:val="00054C5F"/>
    <w:rsid w:val="000551D0"/>
    <w:rsid w:val="00055707"/>
    <w:rsid w:val="00057F00"/>
    <w:rsid w:val="00064A8F"/>
    <w:rsid w:val="00065ABA"/>
    <w:rsid w:val="00066360"/>
    <w:rsid w:val="0007067C"/>
    <w:rsid w:val="0007221C"/>
    <w:rsid w:val="000724FF"/>
    <w:rsid w:val="000749A1"/>
    <w:rsid w:val="00074F39"/>
    <w:rsid w:val="00080985"/>
    <w:rsid w:val="00081ADC"/>
    <w:rsid w:val="00086D58"/>
    <w:rsid w:val="00086FD0"/>
    <w:rsid w:val="00087837"/>
    <w:rsid w:val="00091049"/>
    <w:rsid w:val="000A1F3F"/>
    <w:rsid w:val="000A488E"/>
    <w:rsid w:val="000A6E43"/>
    <w:rsid w:val="000C2BB1"/>
    <w:rsid w:val="000C5FA3"/>
    <w:rsid w:val="000C6C2D"/>
    <w:rsid w:val="000E70C3"/>
    <w:rsid w:val="000F5E43"/>
    <w:rsid w:val="00100492"/>
    <w:rsid w:val="001021DE"/>
    <w:rsid w:val="00103377"/>
    <w:rsid w:val="00106448"/>
    <w:rsid w:val="001112A7"/>
    <w:rsid w:val="001152B2"/>
    <w:rsid w:val="00117952"/>
    <w:rsid w:val="00120321"/>
    <w:rsid w:val="00121EA6"/>
    <w:rsid w:val="00122D9C"/>
    <w:rsid w:val="00124EA5"/>
    <w:rsid w:val="00125EA4"/>
    <w:rsid w:val="00130D57"/>
    <w:rsid w:val="0013141D"/>
    <w:rsid w:val="00136D90"/>
    <w:rsid w:val="00136EBD"/>
    <w:rsid w:val="0013780F"/>
    <w:rsid w:val="0014224A"/>
    <w:rsid w:val="001423C0"/>
    <w:rsid w:val="00142AA7"/>
    <w:rsid w:val="0015014A"/>
    <w:rsid w:val="00150A91"/>
    <w:rsid w:val="00152573"/>
    <w:rsid w:val="0015579C"/>
    <w:rsid w:val="001578A6"/>
    <w:rsid w:val="00162856"/>
    <w:rsid w:val="0017065F"/>
    <w:rsid w:val="001738B6"/>
    <w:rsid w:val="001738EA"/>
    <w:rsid w:val="001751DC"/>
    <w:rsid w:val="001758A0"/>
    <w:rsid w:val="00184062"/>
    <w:rsid w:val="00194792"/>
    <w:rsid w:val="00194E98"/>
    <w:rsid w:val="00195CCD"/>
    <w:rsid w:val="001A06B6"/>
    <w:rsid w:val="001A1811"/>
    <w:rsid w:val="001A48C5"/>
    <w:rsid w:val="001B1A94"/>
    <w:rsid w:val="001C72FE"/>
    <w:rsid w:val="001D4973"/>
    <w:rsid w:val="001D4A4B"/>
    <w:rsid w:val="001D4D19"/>
    <w:rsid w:val="001D5C03"/>
    <w:rsid w:val="001D7F96"/>
    <w:rsid w:val="001E052C"/>
    <w:rsid w:val="001E4804"/>
    <w:rsid w:val="001E4AC1"/>
    <w:rsid w:val="001E6667"/>
    <w:rsid w:val="001E6E32"/>
    <w:rsid w:val="001E76A4"/>
    <w:rsid w:val="001F18A9"/>
    <w:rsid w:val="001F5DDF"/>
    <w:rsid w:val="001F7F5B"/>
    <w:rsid w:val="00202163"/>
    <w:rsid w:val="0020293B"/>
    <w:rsid w:val="00203E15"/>
    <w:rsid w:val="00205415"/>
    <w:rsid w:val="00207664"/>
    <w:rsid w:val="00215581"/>
    <w:rsid w:val="00222779"/>
    <w:rsid w:val="00225BBC"/>
    <w:rsid w:val="00230078"/>
    <w:rsid w:val="00230CA1"/>
    <w:rsid w:val="00232347"/>
    <w:rsid w:val="002333D2"/>
    <w:rsid w:val="002336FC"/>
    <w:rsid w:val="002342BB"/>
    <w:rsid w:val="002345D2"/>
    <w:rsid w:val="002425D8"/>
    <w:rsid w:val="0025076C"/>
    <w:rsid w:val="00252707"/>
    <w:rsid w:val="002574C4"/>
    <w:rsid w:val="00261337"/>
    <w:rsid w:val="00261DB6"/>
    <w:rsid w:val="00264FFD"/>
    <w:rsid w:val="00265217"/>
    <w:rsid w:val="00265EA4"/>
    <w:rsid w:val="0027038C"/>
    <w:rsid w:val="00271808"/>
    <w:rsid w:val="00282733"/>
    <w:rsid w:val="00285E57"/>
    <w:rsid w:val="00286A55"/>
    <w:rsid w:val="00290D44"/>
    <w:rsid w:val="0029386E"/>
    <w:rsid w:val="0029555F"/>
    <w:rsid w:val="002A2C13"/>
    <w:rsid w:val="002B342B"/>
    <w:rsid w:val="002C51CD"/>
    <w:rsid w:val="002C7A67"/>
    <w:rsid w:val="002C7A82"/>
    <w:rsid w:val="002D65B5"/>
    <w:rsid w:val="002D797A"/>
    <w:rsid w:val="002E019F"/>
    <w:rsid w:val="002E1D66"/>
    <w:rsid w:val="002E1F31"/>
    <w:rsid w:val="002E71C8"/>
    <w:rsid w:val="002F36C4"/>
    <w:rsid w:val="002F6FB1"/>
    <w:rsid w:val="002F7581"/>
    <w:rsid w:val="00300660"/>
    <w:rsid w:val="00303EAD"/>
    <w:rsid w:val="0031120A"/>
    <w:rsid w:val="00311A4B"/>
    <w:rsid w:val="00311B7F"/>
    <w:rsid w:val="003127FD"/>
    <w:rsid w:val="00320620"/>
    <w:rsid w:val="00320EFE"/>
    <w:rsid w:val="0032483A"/>
    <w:rsid w:val="003248D4"/>
    <w:rsid w:val="003264CB"/>
    <w:rsid w:val="00327858"/>
    <w:rsid w:val="003307CD"/>
    <w:rsid w:val="00331D91"/>
    <w:rsid w:val="0033528B"/>
    <w:rsid w:val="003359F0"/>
    <w:rsid w:val="00340149"/>
    <w:rsid w:val="00340656"/>
    <w:rsid w:val="00344DE7"/>
    <w:rsid w:val="0034527E"/>
    <w:rsid w:val="003500A6"/>
    <w:rsid w:val="00351ED6"/>
    <w:rsid w:val="00352329"/>
    <w:rsid w:val="003622B1"/>
    <w:rsid w:val="00367E6D"/>
    <w:rsid w:val="00372174"/>
    <w:rsid w:val="003728B2"/>
    <w:rsid w:val="003833FC"/>
    <w:rsid w:val="0039063E"/>
    <w:rsid w:val="00391103"/>
    <w:rsid w:val="00394E50"/>
    <w:rsid w:val="003957E4"/>
    <w:rsid w:val="00396809"/>
    <w:rsid w:val="003978EC"/>
    <w:rsid w:val="003A40A0"/>
    <w:rsid w:val="003A4E4C"/>
    <w:rsid w:val="003A5210"/>
    <w:rsid w:val="003A7E15"/>
    <w:rsid w:val="003B3284"/>
    <w:rsid w:val="003B49D5"/>
    <w:rsid w:val="003C0F7E"/>
    <w:rsid w:val="003C1D23"/>
    <w:rsid w:val="003C67E5"/>
    <w:rsid w:val="003D05A9"/>
    <w:rsid w:val="003D0E4F"/>
    <w:rsid w:val="003D1E79"/>
    <w:rsid w:val="003D23BF"/>
    <w:rsid w:val="003D342C"/>
    <w:rsid w:val="003D64E9"/>
    <w:rsid w:val="003E0493"/>
    <w:rsid w:val="003E11B7"/>
    <w:rsid w:val="003E15D0"/>
    <w:rsid w:val="003E1FD2"/>
    <w:rsid w:val="003E2AC9"/>
    <w:rsid w:val="003E3EC5"/>
    <w:rsid w:val="003F75D1"/>
    <w:rsid w:val="003F75D6"/>
    <w:rsid w:val="00400126"/>
    <w:rsid w:val="00400FF4"/>
    <w:rsid w:val="00401067"/>
    <w:rsid w:val="0040201A"/>
    <w:rsid w:val="00411B5F"/>
    <w:rsid w:val="004124DF"/>
    <w:rsid w:val="004140D1"/>
    <w:rsid w:val="0041433B"/>
    <w:rsid w:val="004159A2"/>
    <w:rsid w:val="0042323B"/>
    <w:rsid w:val="004264F9"/>
    <w:rsid w:val="00430EDE"/>
    <w:rsid w:val="00433F10"/>
    <w:rsid w:val="00437BC4"/>
    <w:rsid w:val="00441EB1"/>
    <w:rsid w:val="004425D6"/>
    <w:rsid w:val="00444D8D"/>
    <w:rsid w:val="00451318"/>
    <w:rsid w:val="00453B6B"/>
    <w:rsid w:val="00455DBB"/>
    <w:rsid w:val="00457BB8"/>
    <w:rsid w:val="00457EDF"/>
    <w:rsid w:val="00460142"/>
    <w:rsid w:val="00460979"/>
    <w:rsid w:val="00461F26"/>
    <w:rsid w:val="00462E5B"/>
    <w:rsid w:val="00463A17"/>
    <w:rsid w:val="00472BCA"/>
    <w:rsid w:val="00476FAF"/>
    <w:rsid w:val="00480EC3"/>
    <w:rsid w:val="0048507A"/>
    <w:rsid w:val="00487C83"/>
    <w:rsid w:val="0049075A"/>
    <w:rsid w:val="00493164"/>
    <w:rsid w:val="0049338E"/>
    <w:rsid w:val="00493DEE"/>
    <w:rsid w:val="004A0037"/>
    <w:rsid w:val="004A059A"/>
    <w:rsid w:val="004A2480"/>
    <w:rsid w:val="004A250E"/>
    <w:rsid w:val="004A552D"/>
    <w:rsid w:val="004A579D"/>
    <w:rsid w:val="004A57A7"/>
    <w:rsid w:val="004B25ED"/>
    <w:rsid w:val="004B3DF1"/>
    <w:rsid w:val="004B4854"/>
    <w:rsid w:val="004B63B0"/>
    <w:rsid w:val="004B7E33"/>
    <w:rsid w:val="004C466C"/>
    <w:rsid w:val="004C5859"/>
    <w:rsid w:val="004C692C"/>
    <w:rsid w:val="004D0866"/>
    <w:rsid w:val="004D434F"/>
    <w:rsid w:val="004D6810"/>
    <w:rsid w:val="004E3135"/>
    <w:rsid w:val="004E4A90"/>
    <w:rsid w:val="004E60D5"/>
    <w:rsid w:val="004E62B4"/>
    <w:rsid w:val="004F2BEA"/>
    <w:rsid w:val="004F3E39"/>
    <w:rsid w:val="004F4A83"/>
    <w:rsid w:val="004F5C0E"/>
    <w:rsid w:val="004F5C2E"/>
    <w:rsid w:val="004F7E89"/>
    <w:rsid w:val="0050053A"/>
    <w:rsid w:val="00501911"/>
    <w:rsid w:val="005028B4"/>
    <w:rsid w:val="005049E6"/>
    <w:rsid w:val="00505971"/>
    <w:rsid w:val="005068E9"/>
    <w:rsid w:val="005104D5"/>
    <w:rsid w:val="00510630"/>
    <w:rsid w:val="00512AB7"/>
    <w:rsid w:val="0051587A"/>
    <w:rsid w:val="00521C08"/>
    <w:rsid w:val="00525878"/>
    <w:rsid w:val="005259CE"/>
    <w:rsid w:val="00525C1F"/>
    <w:rsid w:val="00531168"/>
    <w:rsid w:val="005326C9"/>
    <w:rsid w:val="00533A67"/>
    <w:rsid w:val="0053604C"/>
    <w:rsid w:val="005374B7"/>
    <w:rsid w:val="00540F84"/>
    <w:rsid w:val="0054577E"/>
    <w:rsid w:val="00545F88"/>
    <w:rsid w:val="00550AAA"/>
    <w:rsid w:val="00557A7B"/>
    <w:rsid w:val="005603DB"/>
    <w:rsid w:val="00561B1D"/>
    <w:rsid w:val="0056392D"/>
    <w:rsid w:val="00565ABF"/>
    <w:rsid w:val="005668F0"/>
    <w:rsid w:val="0057371F"/>
    <w:rsid w:val="0057486D"/>
    <w:rsid w:val="00576F95"/>
    <w:rsid w:val="005944A5"/>
    <w:rsid w:val="00596126"/>
    <w:rsid w:val="005A004D"/>
    <w:rsid w:val="005A150B"/>
    <w:rsid w:val="005A3456"/>
    <w:rsid w:val="005A3675"/>
    <w:rsid w:val="005A4E53"/>
    <w:rsid w:val="005B1B7F"/>
    <w:rsid w:val="005C46D3"/>
    <w:rsid w:val="005C65A2"/>
    <w:rsid w:val="005D2CEF"/>
    <w:rsid w:val="005D3372"/>
    <w:rsid w:val="005D3D03"/>
    <w:rsid w:val="005D41B6"/>
    <w:rsid w:val="005D76AD"/>
    <w:rsid w:val="005E3698"/>
    <w:rsid w:val="005E376A"/>
    <w:rsid w:val="005F30A9"/>
    <w:rsid w:val="005F5499"/>
    <w:rsid w:val="005F775C"/>
    <w:rsid w:val="00603279"/>
    <w:rsid w:val="00604D70"/>
    <w:rsid w:val="00606B91"/>
    <w:rsid w:val="0061545E"/>
    <w:rsid w:val="0062144D"/>
    <w:rsid w:val="0062793B"/>
    <w:rsid w:val="00631F67"/>
    <w:rsid w:val="006335AD"/>
    <w:rsid w:val="00633A9C"/>
    <w:rsid w:val="0063531F"/>
    <w:rsid w:val="00640BCD"/>
    <w:rsid w:val="00643555"/>
    <w:rsid w:val="00646E6C"/>
    <w:rsid w:val="0065089D"/>
    <w:rsid w:val="006539B1"/>
    <w:rsid w:val="00655E45"/>
    <w:rsid w:val="0065695D"/>
    <w:rsid w:val="00656A8C"/>
    <w:rsid w:val="00656FCC"/>
    <w:rsid w:val="00665000"/>
    <w:rsid w:val="00665FE2"/>
    <w:rsid w:val="00670793"/>
    <w:rsid w:val="00674F34"/>
    <w:rsid w:val="0068137D"/>
    <w:rsid w:val="0068406D"/>
    <w:rsid w:val="006872C4"/>
    <w:rsid w:val="00690F2D"/>
    <w:rsid w:val="00693286"/>
    <w:rsid w:val="006972D4"/>
    <w:rsid w:val="006A48F1"/>
    <w:rsid w:val="006B3C94"/>
    <w:rsid w:val="006B439C"/>
    <w:rsid w:val="006B44A6"/>
    <w:rsid w:val="006B4517"/>
    <w:rsid w:val="006B6F85"/>
    <w:rsid w:val="006C58B3"/>
    <w:rsid w:val="006D0EBA"/>
    <w:rsid w:val="006D311A"/>
    <w:rsid w:val="006D4C78"/>
    <w:rsid w:val="006D55A4"/>
    <w:rsid w:val="006D612E"/>
    <w:rsid w:val="006D734E"/>
    <w:rsid w:val="006E042F"/>
    <w:rsid w:val="006E3B40"/>
    <w:rsid w:val="006E7730"/>
    <w:rsid w:val="006F2F09"/>
    <w:rsid w:val="006F3347"/>
    <w:rsid w:val="006F6F58"/>
    <w:rsid w:val="0070356C"/>
    <w:rsid w:val="007102A8"/>
    <w:rsid w:val="007122F5"/>
    <w:rsid w:val="00712EC4"/>
    <w:rsid w:val="0071322E"/>
    <w:rsid w:val="007172D4"/>
    <w:rsid w:val="0072111E"/>
    <w:rsid w:val="00723ACD"/>
    <w:rsid w:val="00725898"/>
    <w:rsid w:val="00726EE7"/>
    <w:rsid w:val="00733AEB"/>
    <w:rsid w:val="0073544F"/>
    <w:rsid w:val="00742880"/>
    <w:rsid w:val="00745E39"/>
    <w:rsid w:val="00752247"/>
    <w:rsid w:val="00752EBF"/>
    <w:rsid w:val="00752FB7"/>
    <w:rsid w:val="007601B3"/>
    <w:rsid w:val="00760B90"/>
    <w:rsid w:val="007630CE"/>
    <w:rsid w:val="0076397C"/>
    <w:rsid w:val="0076424F"/>
    <w:rsid w:val="00766C70"/>
    <w:rsid w:val="007672D3"/>
    <w:rsid w:val="007678CF"/>
    <w:rsid w:val="0077044A"/>
    <w:rsid w:val="00772076"/>
    <w:rsid w:val="00776387"/>
    <w:rsid w:val="00783219"/>
    <w:rsid w:val="00785B9B"/>
    <w:rsid w:val="00790060"/>
    <w:rsid w:val="00791330"/>
    <w:rsid w:val="0079385C"/>
    <w:rsid w:val="007B08AF"/>
    <w:rsid w:val="007B1B0A"/>
    <w:rsid w:val="007B5829"/>
    <w:rsid w:val="007C47FB"/>
    <w:rsid w:val="007C6AA9"/>
    <w:rsid w:val="007C6C1D"/>
    <w:rsid w:val="007C78A1"/>
    <w:rsid w:val="007C7ED1"/>
    <w:rsid w:val="007D12C9"/>
    <w:rsid w:val="007D2EF0"/>
    <w:rsid w:val="007D4C44"/>
    <w:rsid w:val="007F2825"/>
    <w:rsid w:val="007F5565"/>
    <w:rsid w:val="00801129"/>
    <w:rsid w:val="00801C73"/>
    <w:rsid w:val="008102D0"/>
    <w:rsid w:val="00813E05"/>
    <w:rsid w:val="00814EFD"/>
    <w:rsid w:val="00816596"/>
    <w:rsid w:val="0082231C"/>
    <w:rsid w:val="008223D2"/>
    <w:rsid w:val="00822F89"/>
    <w:rsid w:val="0082482D"/>
    <w:rsid w:val="00836409"/>
    <w:rsid w:val="008365E3"/>
    <w:rsid w:val="00841889"/>
    <w:rsid w:val="00846A28"/>
    <w:rsid w:val="00846D50"/>
    <w:rsid w:val="00856512"/>
    <w:rsid w:val="008573E7"/>
    <w:rsid w:val="008574EF"/>
    <w:rsid w:val="00857BDD"/>
    <w:rsid w:val="00857CAC"/>
    <w:rsid w:val="00861627"/>
    <w:rsid w:val="00863D7B"/>
    <w:rsid w:val="00867DE8"/>
    <w:rsid w:val="008701E1"/>
    <w:rsid w:val="008727DF"/>
    <w:rsid w:val="00883AA2"/>
    <w:rsid w:val="00887243"/>
    <w:rsid w:val="0089174C"/>
    <w:rsid w:val="0089376A"/>
    <w:rsid w:val="008962EB"/>
    <w:rsid w:val="008968ED"/>
    <w:rsid w:val="00896D0B"/>
    <w:rsid w:val="00896EDE"/>
    <w:rsid w:val="00897B96"/>
    <w:rsid w:val="008A309D"/>
    <w:rsid w:val="008A392F"/>
    <w:rsid w:val="008A41F7"/>
    <w:rsid w:val="008A586F"/>
    <w:rsid w:val="008A7F8B"/>
    <w:rsid w:val="008B02E9"/>
    <w:rsid w:val="008B329B"/>
    <w:rsid w:val="008B40C8"/>
    <w:rsid w:val="008C0249"/>
    <w:rsid w:val="008C0637"/>
    <w:rsid w:val="008C4570"/>
    <w:rsid w:val="008C6C4D"/>
    <w:rsid w:val="008D0834"/>
    <w:rsid w:val="008D192F"/>
    <w:rsid w:val="008D244C"/>
    <w:rsid w:val="008D30A3"/>
    <w:rsid w:val="008D5C28"/>
    <w:rsid w:val="008D6098"/>
    <w:rsid w:val="008D72F8"/>
    <w:rsid w:val="008D764E"/>
    <w:rsid w:val="008E4E66"/>
    <w:rsid w:val="008E622E"/>
    <w:rsid w:val="008E72F7"/>
    <w:rsid w:val="008F1B2E"/>
    <w:rsid w:val="008F3D9E"/>
    <w:rsid w:val="008F5CA7"/>
    <w:rsid w:val="00900C01"/>
    <w:rsid w:val="00902687"/>
    <w:rsid w:val="00903A81"/>
    <w:rsid w:val="0090636E"/>
    <w:rsid w:val="0091152C"/>
    <w:rsid w:val="00913999"/>
    <w:rsid w:val="00921B44"/>
    <w:rsid w:val="00927133"/>
    <w:rsid w:val="009303DC"/>
    <w:rsid w:val="00930F2F"/>
    <w:rsid w:val="009339E5"/>
    <w:rsid w:val="0093481E"/>
    <w:rsid w:val="009403E1"/>
    <w:rsid w:val="0094043E"/>
    <w:rsid w:val="00940938"/>
    <w:rsid w:val="009420FC"/>
    <w:rsid w:val="00942628"/>
    <w:rsid w:val="009439A0"/>
    <w:rsid w:val="00946C36"/>
    <w:rsid w:val="00952BB9"/>
    <w:rsid w:val="00953A6B"/>
    <w:rsid w:val="00957CD3"/>
    <w:rsid w:val="0096111D"/>
    <w:rsid w:val="00962AB4"/>
    <w:rsid w:val="00963FED"/>
    <w:rsid w:val="00964C2D"/>
    <w:rsid w:val="00966EAB"/>
    <w:rsid w:val="00967D18"/>
    <w:rsid w:val="00972F9E"/>
    <w:rsid w:val="009808B8"/>
    <w:rsid w:val="009808DF"/>
    <w:rsid w:val="00980959"/>
    <w:rsid w:val="00981C10"/>
    <w:rsid w:val="00983EEB"/>
    <w:rsid w:val="00987B5E"/>
    <w:rsid w:val="009A01D1"/>
    <w:rsid w:val="009A1435"/>
    <w:rsid w:val="009A7EC6"/>
    <w:rsid w:val="009B1876"/>
    <w:rsid w:val="009B2344"/>
    <w:rsid w:val="009B37F9"/>
    <w:rsid w:val="009C00A5"/>
    <w:rsid w:val="009C473B"/>
    <w:rsid w:val="009C6714"/>
    <w:rsid w:val="009D0AF6"/>
    <w:rsid w:val="009E13EE"/>
    <w:rsid w:val="009E2C87"/>
    <w:rsid w:val="00A02A8E"/>
    <w:rsid w:val="00A03507"/>
    <w:rsid w:val="00A03FBF"/>
    <w:rsid w:val="00A05A00"/>
    <w:rsid w:val="00A1725B"/>
    <w:rsid w:val="00A220D8"/>
    <w:rsid w:val="00A3271E"/>
    <w:rsid w:val="00A46F4F"/>
    <w:rsid w:val="00A509BA"/>
    <w:rsid w:val="00A535CF"/>
    <w:rsid w:val="00A62266"/>
    <w:rsid w:val="00A6257B"/>
    <w:rsid w:val="00A63724"/>
    <w:rsid w:val="00A6494D"/>
    <w:rsid w:val="00A819C2"/>
    <w:rsid w:val="00A8265C"/>
    <w:rsid w:val="00A82F6F"/>
    <w:rsid w:val="00A85579"/>
    <w:rsid w:val="00A85AF1"/>
    <w:rsid w:val="00A86D54"/>
    <w:rsid w:val="00AA0A92"/>
    <w:rsid w:val="00AB012D"/>
    <w:rsid w:val="00AB41A8"/>
    <w:rsid w:val="00AB5A4B"/>
    <w:rsid w:val="00AC3C27"/>
    <w:rsid w:val="00AC55EB"/>
    <w:rsid w:val="00AD004D"/>
    <w:rsid w:val="00AD03F7"/>
    <w:rsid w:val="00AE5845"/>
    <w:rsid w:val="00AE5A8F"/>
    <w:rsid w:val="00AE6CB1"/>
    <w:rsid w:val="00AF1DF9"/>
    <w:rsid w:val="00AF70C7"/>
    <w:rsid w:val="00B01793"/>
    <w:rsid w:val="00B04807"/>
    <w:rsid w:val="00B06682"/>
    <w:rsid w:val="00B0702F"/>
    <w:rsid w:val="00B13CEB"/>
    <w:rsid w:val="00B147C2"/>
    <w:rsid w:val="00B16488"/>
    <w:rsid w:val="00B21A98"/>
    <w:rsid w:val="00B22C03"/>
    <w:rsid w:val="00B26E0B"/>
    <w:rsid w:val="00B26EA1"/>
    <w:rsid w:val="00B31002"/>
    <w:rsid w:val="00B32977"/>
    <w:rsid w:val="00B353C7"/>
    <w:rsid w:val="00B3669A"/>
    <w:rsid w:val="00B37095"/>
    <w:rsid w:val="00B41A92"/>
    <w:rsid w:val="00B50299"/>
    <w:rsid w:val="00B53640"/>
    <w:rsid w:val="00B55240"/>
    <w:rsid w:val="00B56740"/>
    <w:rsid w:val="00B5740B"/>
    <w:rsid w:val="00B57B0E"/>
    <w:rsid w:val="00B74F43"/>
    <w:rsid w:val="00B77955"/>
    <w:rsid w:val="00B779D7"/>
    <w:rsid w:val="00B83594"/>
    <w:rsid w:val="00B84B6E"/>
    <w:rsid w:val="00B86389"/>
    <w:rsid w:val="00B96C0D"/>
    <w:rsid w:val="00BA2B4E"/>
    <w:rsid w:val="00BB1907"/>
    <w:rsid w:val="00BC234B"/>
    <w:rsid w:val="00BC5F06"/>
    <w:rsid w:val="00BD271D"/>
    <w:rsid w:val="00BD2D1A"/>
    <w:rsid w:val="00BD4960"/>
    <w:rsid w:val="00BD54C9"/>
    <w:rsid w:val="00BD738B"/>
    <w:rsid w:val="00BD793C"/>
    <w:rsid w:val="00BE2761"/>
    <w:rsid w:val="00BE53F0"/>
    <w:rsid w:val="00BF09BA"/>
    <w:rsid w:val="00BF0F41"/>
    <w:rsid w:val="00BF1067"/>
    <w:rsid w:val="00BF34AD"/>
    <w:rsid w:val="00C040AD"/>
    <w:rsid w:val="00C05FB0"/>
    <w:rsid w:val="00C07A6B"/>
    <w:rsid w:val="00C112A6"/>
    <w:rsid w:val="00C13A34"/>
    <w:rsid w:val="00C13A7F"/>
    <w:rsid w:val="00C15903"/>
    <w:rsid w:val="00C15957"/>
    <w:rsid w:val="00C15E5F"/>
    <w:rsid w:val="00C164F3"/>
    <w:rsid w:val="00C203A0"/>
    <w:rsid w:val="00C219F7"/>
    <w:rsid w:val="00C220C3"/>
    <w:rsid w:val="00C23B13"/>
    <w:rsid w:val="00C23B68"/>
    <w:rsid w:val="00C24FAA"/>
    <w:rsid w:val="00C25782"/>
    <w:rsid w:val="00C26A21"/>
    <w:rsid w:val="00C27662"/>
    <w:rsid w:val="00C30862"/>
    <w:rsid w:val="00C31612"/>
    <w:rsid w:val="00C36B27"/>
    <w:rsid w:val="00C36CF8"/>
    <w:rsid w:val="00C37408"/>
    <w:rsid w:val="00C47B41"/>
    <w:rsid w:val="00C52DB1"/>
    <w:rsid w:val="00C5375C"/>
    <w:rsid w:val="00C537A8"/>
    <w:rsid w:val="00C55670"/>
    <w:rsid w:val="00C61ACB"/>
    <w:rsid w:val="00C70860"/>
    <w:rsid w:val="00C73331"/>
    <w:rsid w:val="00C74CAB"/>
    <w:rsid w:val="00C75798"/>
    <w:rsid w:val="00C84E03"/>
    <w:rsid w:val="00C8706C"/>
    <w:rsid w:val="00C92334"/>
    <w:rsid w:val="00C92C65"/>
    <w:rsid w:val="00C93217"/>
    <w:rsid w:val="00C9371C"/>
    <w:rsid w:val="00C93CE4"/>
    <w:rsid w:val="00C94844"/>
    <w:rsid w:val="00C95106"/>
    <w:rsid w:val="00C95AAA"/>
    <w:rsid w:val="00CA00C9"/>
    <w:rsid w:val="00CA2B4B"/>
    <w:rsid w:val="00CA3736"/>
    <w:rsid w:val="00CA71B0"/>
    <w:rsid w:val="00CB2BE6"/>
    <w:rsid w:val="00CB4F3A"/>
    <w:rsid w:val="00CB7787"/>
    <w:rsid w:val="00CC149A"/>
    <w:rsid w:val="00CC7D61"/>
    <w:rsid w:val="00CD2B4D"/>
    <w:rsid w:val="00CD327D"/>
    <w:rsid w:val="00CD54CA"/>
    <w:rsid w:val="00CD7712"/>
    <w:rsid w:val="00CF2F64"/>
    <w:rsid w:val="00CF7E9F"/>
    <w:rsid w:val="00D0056E"/>
    <w:rsid w:val="00D0075F"/>
    <w:rsid w:val="00D011D7"/>
    <w:rsid w:val="00D06150"/>
    <w:rsid w:val="00D136E9"/>
    <w:rsid w:val="00D173BD"/>
    <w:rsid w:val="00D20352"/>
    <w:rsid w:val="00D20D7D"/>
    <w:rsid w:val="00D35761"/>
    <w:rsid w:val="00D41947"/>
    <w:rsid w:val="00D44C85"/>
    <w:rsid w:val="00D470BA"/>
    <w:rsid w:val="00D500CF"/>
    <w:rsid w:val="00D5114B"/>
    <w:rsid w:val="00D513D2"/>
    <w:rsid w:val="00D530BD"/>
    <w:rsid w:val="00D54716"/>
    <w:rsid w:val="00D563D6"/>
    <w:rsid w:val="00D57A16"/>
    <w:rsid w:val="00D60624"/>
    <w:rsid w:val="00D6089D"/>
    <w:rsid w:val="00D622DE"/>
    <w:rsid w:val="00D62354"/>
    <w:rsid w:val="00D630FF"/>
    <w:rsid w:val="00D6619E"/>
    <w:rsid w:val="00D67771"/>
    <w:rsid w:val="00D727DD"/>
    <w:rsid w:val="00D7643C"/>
    <w:rsid w:val="00D768E8"/>
    <w:rsid w:val="00D83431"/>
    <w:rsid w:val="00D83F1E"/>
    <w:rsid w:val="00D85087"/>
    <w:rsid w:val="00D85578"/>
    <w:rsid w:val="00D85DD5"/>
    <w:rsid w:val="00D9004A"/>
    <w:rsid w:val="00D94161"/>
    <w:rsid w:val="00D94693"/>
    <w:rsid w:val="00D94D82"/>
    <w:rsid w:val="00D97B3E"/>
    <w:rsid w:val="00DA00A3"/>
    <w:rsid w:val="00DA4005"/>
    <w:rsid w:val="00DB2C4A"/>
    <w:rsid w:val="00DB4160"/>
    <w:rsid w:val="00DB4C14"/>
    <w:rsid w:val="00DC0667"/>
    <w:rsid w:val="00DC466F"/>
    <w:rsid w:val="00DC5C38"/>
    <w:rsid w:val="00DC7F25"/>
    <w:rsid w:val="00DD0D01"/>
    <w:rsid w:val="00DD342E"/>
    <w:rsid w:val="00DD3999"/>
    <w:rsid w:val="00DD534A"/>
    <w:rsid w:val="00DD7860"/>
    <w:rsid w:val="00DE3808"/>
    <w:rsid w:val="00DE4403"/>
    <w:rsid w:val="00DE72BC"/>
    <w:rsid w:val="00DE7D2E"/>
    <w:rsid w:val="00DF14E7"/>
    <w:rsid w:val="00DF475A"/>
    <w:rsid w:val="00E0088A"/>
    <w:rsid w:val="00E02992"/>
    <w:rsid w:val="00E04CC8"/>
    <w:rsid w:val="00E1725C"/>
    <w:rsid w:val="00E23801"/>
    <w:rsid w:val="00E2447E"/>
    <w:rsid w:val="00E26284"/>
    <w:rsid w:val="00E30391"/>
    <w:rsid w:val="00E33BA2"/>
    <w:rsid w:val="00E423A5"/>
    <w:rsid w:val="00E42DE8"/>
    <w:rsid w:val="00E4407E"/>
    <w:rsid w:val="00E456C0"/>
    <w:rsid w:val="00E47CF6"/>
    <w:rsid w:val="00E50FC8"/>
    <w:rsid w:val="00E536C9"/>
    <w:rsid w:val="00E54943"/>
    <w:rsid w:val="00E54C2C"/>
    <w:rsid w:val="00E603FC"/>
    <w:rsid w:val="00E606E2"/>
    <w:rsid w:val="00E60B4F"/>
    <w:rsid w:val="00E6288D"/>
    <w:rsid w:val="00E644A8"/>
    <w:rsid w:val="00E663DA"/>
    <w:rsid w:val="00E70371"/>
    <w:rsid w:val="00E818D3"/>
    <w:rsid w:val="00E8277D"/>
    <w:rsid w:val="00E85B70"/>
    <w:rsid w:val="00EA3A9C"/>
    <w:rsid w:val="00EA44A4"/>
    <w:rsid w:val="00EA5173"/>
    <w:rsid w:val="00EB1D64"/>
    <w:rsid w:val="00EB1FED"/>
    <w:rsid w:val="00EB718B"/>
    <w:rsid w:val="00EC3F83"/>
    <w:rsid w:val="00EC5924"/>
    <w:rsid w:val="00ED3D8E"/>
    <w:rsid w:val="00ED4EE1"/>
    <w:rsid w:val="00EE1D90"/>
    <w:rsid w:val="00EF57BD"/>
    <w:rsid w:val="00EF6203"/>
    <w:rsid w:val="00EF65CD"/>
    <w:rsid w:val="00EF723A"/>
    <w:rsid w:val="00EF7986"/>
    <w:rsid w:val="00F00CC2"/>
    <w:rsid w:val="00F03D90"/>
    <w:rsid w:val="00F050F6"/>
    <w:rsid w:val="00F0668C"/>
    <w:rsid w:val="00F06F15"/>
    <w:rsid w:val="00F11EAD"/>
    <w:rsid w:val="00F12083"/>
    <w:rsid w:val="00F22DCF"/>
    <w:rsid w:val="00F27CFD"/>
    <w:rsid w:val="00F31E6C"/>
    <w:rsid w:val="00F34AC5"/>
    <w:rsid w:val="00F37913"/>
    <w:rsid w:val="00F434A0"/>
    <w:rsid w:val="00F459C5"/>
    <w:rsid w:val="00F459DC"/>
    <w:rsid w:val="00F5547C"/>
    <w:rsid w:val="00F5553A"/>
    <w:rsid w:val="00F56318"/>
    <w:rsid w:val="00F61EEB"/>
    <w:rsid w:val="00F65C62"/>
    <w:rsid w:val="00F70651"/>
    <w:rsid w:val="00F718AE"/>
    <w:rsid w:val="00F72D43"/>
    <w:rsid w:val="00F74835"/>
    <w:rsid w:val="00F74F8D"/>
    <w:rsid w:val="00F81DFD"/>
    <w:rsid w:val="00F84384"/>
    <w:rsid w:val="00F86208"/>
    <w:rsid w:val="00F91E87"/>
    <w:rsid w:val="00F91F82"/>
    <w:rsid w:val="00F9411A"/>
    <w:rsid w:val="00F97441"/>
    <w:rsid w:val="00F97B50"/>
    <w:rsid w:val="00F97FDC"/>
    <w:rsid w:val="00FA31F4"/>
    <w:rsid w:val="00FA329C"/>
    <w:rsid w:val="00FA372F"/>
    <w:rsid w:val="00FB2ABC"/>
    <w:rsid w:val="00FB3826"/>
    <w:rsid w:val="00FB461E"/>
    <w:rsid w:val="00FB5E60"/>
    <w:rsid w:val="00FB788B"/>
    <w:rsid w:val="00FB7BF8"/>
    <w:rsid w:val="00FC02B2"/>
    <w:rsid w:val="00FC1ACD"/>
    <w:rsid w:val="00FC4245"/>
    <w:rsid w:val="00FC4849"/>
    <w:rsid w:val="00FD1E7E"/>
    <w:rsid w:val="00FD1F11"/>
    <w:rsid w:val="00FD23D9"/>
    <w:rsid w:val="00FD29B0"/>
    <w:rsid w:val="00FD31AA"/>
    <w:rsid w:val="00FD3636"/>
    <w:rsid w:val="00FD69DB"/>
    <w:rsid w:val="00FE6907"/>
    <w:rsid w:val="00FE6956"/>
    <w:rsid w:val="00FE6CFA"/>
    <w:rsid w:val="00FF0C1B"/>
    <w:rsid w:val="00FF404A"/>
    <w:rsid w:val="00FF60E4"/>
    <w:rsid w:val="00FF76DC"/>
    <w:rsid w:val="10365247"/>
    <w:rsid w:val="1F3F8C02"/>
    <w:rsid w:val="22CC2F54"/>
    <w:rsid w:val="275B241D"/>
    <w:rsid w:val="2813F2C8"/>
    <w:rsid w:val="426E5734"/>
    <w:rsid w:val="4479BE26"/>
    <w:rsid w:val="46158E87"/>
    <w:rsid w:val="519C092D"/>
    <w:rsid w:val="5B5AC433"/>
    <w:rsid w:val="5BA763B3"/>
    <w:rsid w:val="5CA2E15B"/>
    <w:rsid w:val="60ED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674D7A83-0A2B-4C12-8732-222B3CB0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To Go On Website</mari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831C2-514A-487B-8821-E1D6EE6E290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06e2fb6-2c21-4f05-a170-f281e6766d32"/>
    <ds:schemaRef ds:uri="66ef301f-53ff-4fec-8744-b2cf5be70e6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customXml/itemProps3.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4.xml><?xml version="1.0" encoding="utf-8"?>
<ds:datastoreItem xmlns:ds="http://schemas.openxmlformats.org/officeDocument/2006/customXml" ds:itemID="{B1103757-863F-45B5-A765-10C0F28A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f301f-53ff-4fec-8744-b2cf5be70e66"/>
    <ds:schemaRef ds:uri="906e2fb6-2c21-4f05-a170-f281e6766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14</cp:revision>
  <dcterms:created xsi:type="dcterms:W3CDTF">2025-04-23T17:50:00Z</dcterms:created>
  <dcterms:modified xsi:type="dcterms:W3CDTF">2025-04-30T20:44:00Z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